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65" w:rsidRDefault="000E2A65">
      <w:pPr>
        <w:pStyle w:val="Titolo1"/>
        <w:spacing w:before="66"/>
        <w:ind w:left="115"/>
      </w:pPr>
      <w:r>
        <w:t>MODELLO B</w:t>
      </w:r>
    </w:p>
    <w:p w:rsidR="000E2A65" w:rsidRDefault="000E2A65">
      <w:pPr>
        <w:pStyle w:val="Corpodeltesto"/>
        <w:spacing w:before="5"/>
        <w:rPr>
          <w:b/>
          <w:sz w:val="17"/>
        </w:rPr>
      </w:pPr>
    </w:p>
    <w:p w:rsidR="000E2A65" w:rsidRDefault="000E2A65">
      <w:pPr>
        <w:spacing w:before="90"/>
        <w:ind w:left="816" w:right="873"/>
        <w:jc w:val="center"/>
        <w:rPr>
          <w:b/>
          <w:sz w:val="24"/>
        </w:rPr>
      </w:pPr>
      <w:r>
        <w:rPr>
          <w:b/>
          <w:sz w:val="24"/>
        </w:rPr>
        <w:t>AUTOCERTIFICAZIONE</w:t>
      </w:r>
    </w:p>
    <w:p w:rsidR="000E2A65" w:rsidRDefault="000E2A65">
      <w:pPr>
        <w:pStyle w:val="Corpodeltesto"/>
        <w:rPr>
          <w:b/>
          <w:sz w:val="26"/>
        </w:rPr>
      </w:pPr>
    </w:p>
    <w:p w:rsidR="000E2A65" w:rsidRDefault="000E2A65">
      <w:pPr>
        <w:pStyle w:val="Corpodeltesto"/>
        <w:rPr>
          <w:b/>
          <w:sz w:val="26"/>
        </w:rPr>
      </w:pPr>
    </w:p>
    <w:p w:rsidR="000E2A65" w:rsidRDefault="000E2A65">
      <w:pPr>
        <w:pStyle w:val="Corpodeltesto"/>
        <w:spacing w:before="6"/>
        <w:rPr>
          <w:b/>
          <w:sz w:val="22"/>
        </w:rPr>
      </w:pPr>
    </w:p>
    <w:p w:rsidR="000E2A65" w:rsidRDefault="000E2A65" w:rsidP="00CA363C">
      <w:pPr>
        <w:spacing w:line="491" w:lineRule="auto"/>
        <w:ind w:left="5040" w:right="171"/>
        <w:rPr>
          <w:b/>
          <w:sz w:val="24"/>
        </w:rPr>
      </w:pPr>
      <w:r>
        <w:rPr>
          <w:sz w:val="24"/>
        </w:rPr>
        <w:t xml:space="preserve">Spett. </w:t>
      </w:r>
      <w:r>
        <w:rPr>
          <w:b/>
          <w:sz w:val="24"/>
        </w:rPr>
        <w:t>COMUNE DI GUALDO  CATTANEO</w:t>
      </w:r>
    </w:p>
    <w:p w:rsidR="000E2A65" w:rsidRDefault="000E2A65" w:rsidP="00CA363C">
      <w:pPr>
        <w:spacing w:line="491" w:lineRule="auto"/>
        <w:ind w:left="5040" w:right="171"/>
        <w:rPr>
          <w:sz w:val="24"/>
        </w:rPr>
      </w:pPr>
      <w:r>
        <w:rPr>
          <w:sz w:val="24"/>
        </w:rPr>
        <w:t>PIAZZA UMBERTO I, 3</w:t>
      </w:r>
    </w:p>
    <w:p w:rsidR="000E2A65" w:rsidRDefault="000E2A65" w:rsidP="00CA363C">
      <w:pPr>
        <w:spacing w:line="491" w:lineRule="auto"/>
        <w:ind w:left="5040" w:right="171"/>
        <w:rPr>
          <w:sz w:val="24"/>
        </w:rPr>
      </w:pPr>
      <w:r>
        <w:rPr>
          <w:sz w:val="24"/>
        </w:rPr>
        <w:t>06035 GUALDO CATTANEO (PG)</w:t>
      </w:r>
    </w:p>
    <w:p w:rsidR="00DD602E" w:rsidRDefault="00973CF9" w:rsidP="00CA363C">
      <w:pPr>
        <w:spacing w:line="491" w:lineRule="auto"/>
        <w:ind w:left="5040" w:right="171"/>
        <w:rPr>
          <w:sz w:val="24"/>
        </w:rPr>
      </w:pPr>
      <w:hyperlink r:id="rId5" w:history="1">
        <w:r w:rsidR="00DD602E" w:rsidRPr="00537FE2">
          <w:rPr>
            <w:rStyle w:val="Collegamentoipertestuale"/>
            <w:sz w:val="24"/>
          </w:rPr>
          <w:t>comune.gualdocattaneo@postacert.umbria.it</w:t>
        </w:r>
      </w:hyperlink>
    </w:p>
    <w:p w:rsidR="000E2A65" w:rsidRDefault="000E2A65">
      <w:pPr>
        <w:pStyle w:val="Corpodeltesto"/>
        <w:rPr>
          <w:sz w:val="26"/>
        </w:rPr>
      </w:pPr>
    </w:p>
    <w:p w:rsidR="000E2A65" w:rsidRDefault="000E2A65">
      <w:pPr>
        <w:pStyle w:val="Corpodeltesto"/>
        <w:spacing w:before="9"/>
        <w:rPr>
          <w:sz w:val="23"/>
        </w:rPr>
      </w:pPr>
    </w:p>
    <w:p w:rsidR="000E2A65" w:rsidRDefault="000E2A65">
      <w:pPr>
        <w:pStyle w:val="Corpodeltesto"/>
        <w:spacing w:before="1" w:line="283" w:lineRule="auto"/>
        <w:ind w:left="115" w:right="166"/>
        <w:jc w:val="both"/>
      </w:pPr>
      <w:r>
        <w:rPr>
          <w:b/>
        </w:rPr>
        <w:t xml:space="preserve">Oggetto: </w:t>
      </w:r>
      <w:r>
        <w:t xml:space="preserve">AVVISO PER </w:t>
      </w:r>
      <w:r>
        <w:rPr>
          <w:spacing w:val="-3"/>
        </w:rPr>
        <w:t xml:space="preserve">L’ACQUISIZIONE </w:t>
      </w:r>
      <w:r>
        <w:t xml:space="preserve">DI MANIFESTAZIONI DI INTERESSE A PARTECIPARE </w:t>
      </w:r>
      <w:r>
        <w:rPr>
          <w:spacing w:val="-3"/>
        </w:rPr>
        <w:t xml:space="preserve">ALLA </w:t>
      </w:r>
      <w:r>
        <w:t xml:space="preserve">PROCEDURA NEGOZIATA AI SENSI DELL’ART, 36 COMMA 2 LETT. B) DEL DECRETO LEGISLATIVO N. 50/2016 MEDIANTE RDO SUL MEPA PER L’AFFIDAMENTO </w:t>
      </w:r>
      <w:r>
        <w:rPr>
          <w:spacing w:val="-3"/>
        </w:rPr>
        <w:t xml:space="preserve">DELLA </w:t>
      </w:r>
      <w:r>
        <w:t xml:space="preserve">FORNITURA DI DERRATE ALIMENTARI PER </w:t>
      </w:r>
      <w:smartTag w:uri="urn:schemas-microsoft-com:office:smarttags" w:element="PersonName">
        <w:smartTagPr>
          <w:attr w:name="ProductID" w:val="LA PREPARAZIONE DEI"/>
        </w:smartTagPr>
        <w:r>
          <w:rPr>
            <w:spacing w:val="-3"/>
          </w:rPr>
          <w:t xml:space="preserve">LA </w:t>
        </w:r>
        <w:r>
          <w:t>PREPARAZIONE DEI</w:t>
        </w:r>
      </w:smartTag>
      <w:r>
        <w:t xml:space="preserve"> PASTI PER </w:t>
      </w:r>
      <w:smartTag w:uri="urn:schemas-microsoft-com:office:smarttags" w:element="PersonName">
        <w:smartTagPr>
          <w:attr w:name="ProductID" w:val="LA MENSA SCOLASTICA"/>
        </w:smartTagPr>
        <w:r>
          <w:rPr>
            <w:spacing w:val="-3"/>
          </w:rPr>
          <w:t xml:space="preserve">LA </w:t>
        </w:r>
        <w:r>
          <w:t>MENSA SCOLASTICA</w:t>
        </w:r>
      </w:smartTag>
      <w:r>
        <w:t xml:space="preserve"> DELLE SCUOLE DELL’INFANZIA DI GUALDO CATTANEO, SAN TERENZIANO, COLLESECCO E POMONTE –  </w:t>
      </w:r>
      <w:r w:rsidR="00DD602E">
        <w:t>PERIODO DAL 07/01/2021 AL 30/06/2022</w:t>
      </w:r>
    </w:p>
    <w:p w:rsidR="000E2A65" w:rsidRDefault="000E2A65">
      <w:pPr>
        <w:pStyle w:val="Corpodeltesto"/>
        <w:spacing w:before="7"/>
        <w:rPr>
          <w:sz w:val="21"/>
        </w:rPr>
      </w:pPr>
    </w:p>
    <w:p w:rsidR="000E2A65" w:rsidRDefault="000E2A65">
      <w:pPr>
        <w:pStyle w:val="Titolo1"/>
        <w:spacing w:line="283" w:lineRule="auto"/>
        <w:ind w:right="879"/>
        <w:jc w:val="center"/>
      </w:pPr>
      <w:r>
        <w:t>DICHIARAZIONE ALTRI SOGGETTI TITOLARI E CESSATI NELL’ANNO ANTECEDENTE</w:t>
      </w:r>
    </w:p>
    <w:p w:rsidR="000E2A65" w:rsidRDefault="000E2A65">
      <w:pPr>
        <w:pStyle w:val="Corpodeltesto"/>
        <w:rPr>
          <w:b/>
          <w:sz w:val="21"/>
        </w:rPr>
      </w:pPr>
    </w:p>
    <w:p w:rsidR="000E2A65" w:rsidRDefault="000E2A65">
      <w:pPr>
        <w:pStyle w:val="Titolo2"/>
        <w:ind w:left="816" w:right="874"/>
        <w:jc w:val="center"/>
        <w:rPr>
          <w:u w:val="none"/>
        </w:rPr>
      </w:pPr>
      <w:r>
        <w:rPr>
          <w:i w:val="0"/>
          <w:u w:val="none"/>
        </w:rPr>
        <w:t>(</w:t>
      </w:r>
      <w:r>
        <w:rPr>
          <w:u w:val="none"/>
        </w:rPr>
        <w:t>ai sensi dell’art. 80 comma 1, del D.Lgs. 50/2016)</w:t>
      </w:r>
    </w:p>
    <w:p w:rsidR="000E2A65" w:rsidRDefault="000E2A65">
      <w:pPr>
        <w:pStyle w:val="Corpodeltesto"/>
        <w:rPr>
          <w:b/>
          <w:i/>
          <w:sz w:val="26"/>
        </w:rPr>
      </w:pPr>
    </w:p>
    <w:p w:rsidR="000E2A65" w:rsidRDefault="000E2A65">
      <w:pPr>
        <w:pStyle w:val="Corpodeltesto"/>
        <w:rPr>
          <w:b/>
          <w:i/>
          <w:sz w:val="26"/>
        </w:rPr>
      </w:pPr>
    </w:p>
    <w:p w:rsidR="000E2A65" w:rsidRDefault="000E2A65">
      <w:pPr>
        <w:pStyle w:val="Corpodeltesto"/>
        <w:spacing w:before="1"/>
        <w:rPr>
          <w:b/>
          <w:i/>
          <w:sz w:val="22"/>
        </w:rPr>
      </w:pPr>
    </w:p>
    <w:p w:rsidR="000E2A65" w:rsidRDefault="000E2A65">
      <w:pPr>
        <w:pStyle w:val="Corpodeltesto"/>
        <w:ind w:left="115"/>
        <w:jc w:val="both"/>
      </w:pPr>
      <w:r>
        <w:t>Il sottoscritto</w:t>
      </w:r>
    </w:p>
    <w:p w:rsidR="000E2A65" w:rsidRDefault="000E2A65">
      <w:pPr>
        <w:pStyle w:val="Corpodeltesto"/>
        <w:spacing w:before="5"/>
        <w:rPr>
          <w:sz w:val="17"/>
        </w:rPr>
      </w:pPr>
    </w:p>
    <w:p w:rsidR="000E2A65" w:rsidRDefault="000E2A65">
      <w:pPr>
        <w:pStyle w:val="Corpodeltesto"/>
        <w:tabs>
          <w:tab w:val="left" w:pos="8995"/>
        </w:tabs>
        <w:spacing w:before="90" w:line="491" w:lineRule="auto"/>
        <w:ind w:left="115" w:right="867"/>
      </w:pPr>
      <w:r>
        <w:rPr>
          <w:u w:val="single"/>
        </w:rPr>
        <w:t xml:space="preserve"> </w:t>
      </w:r>
      <w:r>
        <w:rPr>
          <w:u w:val="single"/>
        </w:rPr>
        <w:tab/>
      </w:r>
      <w:r>
        <w:t>, nato</w:t>
      </w:r>
      <w:r>
        <w:rPr>
          <w:spacing w:val="-2"/>
        </w:rPr>
        <w:t xml:space="preserve"> </w:t>
      </w:r>
      <w:r>
        <w:t>a</w:t>
      </w:r>
    </w:p>
    <w:p w:rsidR="000E2A65" w:rsidRDefault="000E2A65">
      <w:pPr>
        <w:pStyle w:val="Corpodeltesto"/>
        <w:tabs>
          <w:tab w:val="left" w:pos="5875"/>
          <w:tab w:val="left" w:pos="9668"/>
        </w:tabs>
        <w:spacing w:before="2" w:line="491" w:lineRule="auto"/>
        <w:ind w:left="115" w:right="194"/>
      </w:pPr>
      <w:r>
        <w:rPr>
          <w:u w:val="single"/>
        </w:rPr>
        <w:t xml:space="preserve"> </w:t>
      </w:r>
      <w:r>
        <w:rPr>
          <w:u w:val="single"/>
        </w:rPr>
        <w:tab/>
      </w:r>
      <w:r>
        <w:t>il</w:t>
      </w:r>
      <w:r>
        <w:rPr>
          <w:u w:val="single"/>
        </w:rPr>
        <w:t xml:space="preserve"> </w:t>
      </w:r>
      <w:r>
        <w:rPr>
          <w:u w:val="single"/>
        </w:rPr>
        <w:tab/>
      </w:r>
      <w:r>
        <w:rPr>
          <w:spacing w:val="-17"/>
        </w:rPr>
        <w:t xml:space="preserve">, </w:t>
      </w:r>
      <w:r>
        <w:t>codice</w:t>
      </w:r>
      <w:r>
        <w:rPr>
          <w:spacing w:val="-2"/>
        </w:rPr>
        <w:t xml:space="preserve"> </w:t>
      </w:r>
      <w:r>
        <w:t>fiscale</w:t>
      </w:r>
    </w:p>
    <w:p w:rsidR="000E2A65" w:rsidRDefault="000E2A65">
      <w:pPr>
        <w:pStyle w:val="Corpodeltesto"/>
        <w:tabs>
          <w:tab w:val="left" w:pos="8695"/>
        </w:tabs>
        <w:spacing w:before="1" w:line="491" w:lineRule="auto"/>
        <w:ind w:left="115" w:right="1167" w:firstLine="60"/>
      </w:pPr>
      <w:r>
        <w:rPr>
          <w:u w:val="single"/>
        </w:rPr>
        <w:t xml:space="preserve"> </w:t>
      </w:r>
      <w:r>
        <w:rPr>
          <w:u w:val="single"/>
        </w:rPr>
        <w:tab/>
      </w:r>
      <w:r>
        <w:t>, residente in</w:t>
      </w:r>
      <w:r>
        <w:rPr>
          <w:spacing w:val="-3"/>
        </w:rPr>
        <w:t xml:space="preserve"> </w:t>
      </w:r>
      <w:r>
        <w:t>via</w:t>
      </w:r>
    </w:p>
    <w:p w:rsidR="000E2A65" w:rsidRDefault="000E2A65">
      <w:pPr>
        <w:pStyle w:val="Corpodeltesto"/>
        <w:tabs>
          <w:tab w:val="left" w:pos="7555"/>
          <w:tab w:val="left" w:pos="8935"/>
        </w:tabs>
        <w:spacing w:before="1"/>
        <w:ind w:left="115"/>
      </w:pPr>
      <w:r>
        <w:rPr>
          <w:u w:val="single"/>
        </w:rPr>
        <w:t xml:space="preserve"> </w:t>
      </w:r>
      <w:r>
        <w:rPr>
          <w:u w:val="single"/>
        </w:rPr>
        <w:tab/>
      </w:r>
      <w:r>
        <w:t>, n.</w:t>
      </w:r>
      <w:r>
        <w:rPr>
          <w:u w:val="single"/>
        </w:rPr>
        <w:t xml:space="preserve"> </w:t>
      </w:r>
      <w:r>
        <w:rPr>
          <w:u w:val="single"/>
        </w:rPr>
        <w:tab/>
      </w:r>
      <w:r>
        <w:t>,</w:t>
      </w:r>
    </w:p>
    <w:p w:rsidR="000E2A65" w:rsidRDefault="000E2A65">
      <w:pPr>
        <w:pStyle w:val="Corpodeltesto"/>
        <w:spacing w:before="3"/>
        <w:rPr>
          <w:sz w:val="25"/>
        </w:rPr>
      </w:pPr>
    </w:p>
    <w:p w:rsidR="000E2A65" w:rsidRDefault="000E2A65">
      <w:pPr>
        <w:pStyle w:val="Corpodeltesto"/>
        <w:tabs>
          <w:tab w:val="left" w:pos="3103"/>
        </w:tabs>
        <w:ind w:left="115"/>
      </w:pPr>
      <w:r>
        <w:t>CAP</w:t>
      </w:r>
      <w:r>
        <w:rPr>
          <w:u w:val="single"/>
        </w:rPr>
        <w:t xml:space="preserve"> </w:t>
      </w:r>
      <w:r>
        <w:rPr>
          <w:u w:val="single"/>
        </w:rPr>
        <w:tab/>
      </w:r>
      <w:r>
        <w:t>,</w:t>
      </w:r>
    </w:p>
    <w:p w:rsidR="000E2A65" w:rsidRDefault="000E2A65">
      <w:pPr>
        <w:pStyle w:val="Corpodeltesto"/>
        <w:tabs>
          <w:tab w:val="left" w:pos="7152"/>
        </w:tabs>
        <w:spacing w:before="51"/>
        <w:ind w:left="115"/>
      </w:pPr>
      <w:r>
        <w:t>Provincia</w:t>
      </w:r>
      <w:r>
        <w:rPr>
          <w:u w:val="single"/>
        </w:rPr>
        <w:t xml:space="preserve"> </w:t>
      </w:r>
      <w:r>
        <w:rPr>
          <w:u w:val="single"/>
        </w:rPr>
        <w:tab/>
      </w:r>
      <w:r>
        <w:t>,</w:t>
      </w:r>
    </w:p>
    <w:p w:rsidR="000E2A65" w:rsidRDefault="000E2A65">
      <w:pPr>
        <w:pStyle w:val="Corpodeltesto"/>
        <w:spacing w:before="2"/>
        <w:rPr>
          <w:sz w:val="25"/>
        </w:rPr>
      </w:pPr>
    </w:p>
    <w:p w:rsidR="000E2A65" w:rsidRDefault="000E2A65">
      <w:pPr>
        <w:pStyle w:val="Corpodeltesto"/>
        <w:tabs>
          <w:tab w:val="left" w:pos="9777"/>
        </w:tabs>
        <w:spacing w:before="1"/>
        <w:ind w:left="115"/>
      </w:pPr>
      <w:r>
        <w:t xml:space="preserve">in qualità di </w:t>
      </w:r>
      <w:r>
        <w:rPr>
          <w:u w:val="single"/>
        </w:rPr>
        <w:t xml:space="preserve"> </w:t>
      </w:r>
      <w:r>
        <w:rPr>
          <w:u w:val="single"/>
        </w:rPr>
        <w:tab/>
      </w:r>
    </w:p>
    <w:p w:rsidR="000E2A65" w:rsidRDefault="000E2A65">
      <w:pPr>
        <w:sectPr w:rsidR="000E2A65">
          <w:type w:val="continuous"/>
          <w:pgSz w:w="11910" w:h="16840"/>
          <w:pgMar w:top="1340" w:right="960" w:bottom="280" w:left="1020" w:header="720" w:footer="720" w:gutter="0"/>
          <w:cols w:space="720"/>
        </w:sectPr>
      </w:pPr>
    </w:p>
    <w:p w:rsidR="000E2A65" w:rsidRDefault="000E2A65">
      <w:pPr>
        <w:pStyle w:val="Corpodeltesto"/>
        <w:spacing w:before="61"/>
        <w:ind w:left="115"/>
      </w:pPr>
      <w:r>
        <w:lastRenderedPageBreak/>
        <w:t>del concorrente denominato</w:t>
      </w:r>
    </w:p>
    <w:p w:rsidR="000E2A65" w:rsidRDefault="000E2A65">
      <w:pPr>
        <w:pStyle w:val="Corpodeltesto"/>
        <w:spacing w:before="5"/>
        <w:rPr>
          <w:sz w:val="17"/>
        </w:rPr>
      </w:pPr>
    </w:p>
    <w:p w:rsidR="000E2A65" w:rsidRDefault="000E2A65">
      <w:pPr>
        <w:pStyle w:val="Corpodeltesto"/>
        <w:tabs>
          <w:tab w:val="left" w:pos="7855"/>
        </w:tabs>
        <w:spacing w:before="90"/>
        <w:ind w:left="175"/>
        <w:jc w:val="both"/>
      </w:pPr>
      <w:r>
        <w:rPr>
          <w:u w:val="single"/>
        </w:rPr>
        <w:t xml:space="preserve"> </w:t>
      </w:r>
      <w:r>
        <w:rPr>
          <w:u w:val="single"/>
        </w:rPr>
        <w:tab/>
      </w:r>
      <w:r>
        <w:t>,</w:t>
      </w:r>
    </w:p>
    <w:p w:rsidR="000E2A65" w:rsidRDefault="000E2A65">
      <w:pPr>
        <w:pStyle w:val="Corpodeltesto"/>
        <w:spacing w:before="3"/>
        <w:rPr>
          <w:sz w:val="25"/>
        </w:rPr>
      </w:pPr>
    </w:p>
    <w:p w:rsidR="000E2A65" w:rsidRDefault="000E2A65">
      <w:pPr>
        <w:pStyle w:val="Corpodeltesto"/>
        <w:spacing w:line="283" w:lineRule="auto"/>
        <w:ind w:left="115" w:right="170"/>
        <w:jc w:val="both"/>
      </w:pPr>
      <w:r>
        <w:t>ai sensi degli articoli 46 e 47 del D.P.R. 28 dicembre 2000 n. 445, consapevole delle sanzioni penali previste dall’articolo 76 del medesimo D.P.R. n. 445/2000, per le ipotesi di falsità in atti e dichiarazioni mendaci iviindicate,</w:t>
      </w:r>
    </w:p>
    <w:p w:rsidR="000E2A65" w:rsidRDefault="000E2A65">
      <w:pPr>
        <w:pStyle w:val="Corpodeltesto"/>
        <w:spacing w:before="5"/>
        <w:rPr>
          <w:sz w:val="21"/>
        </w:rPr>
      </w:pPr>
    </w:p>
    <w:p w:rsidR="000E2A65" w:rsidRDefault="000E2A65">
      <w:pPr>
        <w:pStyle w:val="Titolo1"/>
        <w:spacing w:before="1"/>
        <w:ind w:left="4312"/>
      </w:pPr>
      <w:r>
        <w:t>DICHIARA</w:t>
      </w:r>
    </w:p>
    <w:p w:rsidR="000E2A65" w:rsidRDefault="000E2A65">
      <w:pPr>
        <w:pStyle w:val="Corpodeltesto"/>
        <w:spacing w:before="9"/>
        <w:rPr>
          <w:b/>
        </w:rPr>
      </w:pPr>
    </w:p>
    <w:p w:rsidR="000E2A65" w:rsidRDefault="000E2A65">
      <w:pPr>
        <w:pStyle w:val="Corpodeltesto"/>
        <w:spacing w:line="283" w:lineRule="auto"/>
        <w:ind w:left="115" w:right="171"/>
        <w:jc w:val="both"/>
      </w:pPr>
      <w:r>
        <w:t>Che a suo carico non è stata emessa condanna con sentenza definitiva o decreto penale di condanna divenuto irrevocabile o sentenza di applicazione della pena su richiesta ai sensi dell'articolo 444 del codice di procedura penale, per uno dei seguenti reati di cui all’art. 80, comma 1, D. Lgs. N. 50/2016:</w:t>
      </w:r>
    </w:p>
    <w:p w:rsidR="000E2A65" w:rsidRDefault="000E2A65">
      <w:pPr>
        <w:pStyle w:val="Corpodeltesto"/>
        <w:spacing w:before="6"/>
        <w:rPr>
          <w:sz w:val="21"/>
        </w:rPr>
      </w:pPr>
    </w:p>
    <w:p w:rsidR="000E2A65" w:rsidRDefault="000E2A65">
      <w:pPr>
        <w:pStyle w:val="Paragrafoelenco"/>
        <w:numPr>
          <w:ilvl w:val="0"/>
          <w:numId w:val="2"/>
        </w:numPr>
        <w:tabs>
          <w:tab w:val="left" w:pos="425"/>
        </w:tabs>
        <w:spacing w:before="1" w:line="283" w:lineRule="auto"/>
        <w:ind w:firstLine="0"/>
        <w:rPr>
          <w:sz w:val="24"/>
        </w:rPr>
      </w:pPr>
      <w:r>
        <w:rPr>
          <w:sz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Pr>
            <w:sz w:val="24"/>
          </w:rPr>
          <w:t>152, in</w:t>
        </w:r>
      </w:smartTag>
      <w:r>
        <w:rPr>
          <w:sz w:val="24"/>
        </w:rPr>
        <w:t xml:space="preserve"> quanto riconducibili alla partecipazione a un'organizzazione criminale, quale definita all'articolo 2 della decisione quadro 2008/841/GAI del</w:t>
      </w:r>
      <w:r>
        <w:rPr>
          <w:spacing w:val="-8"/>
          <w:sz w:val="24"/>
        </w:rPr>
        <w:t xml:space="preserve"> </w:t>
      </w:r>
      <w:r>
        <w:rPr>
          <w:sz w:val="24"/>
        </w:rPr>
        <w:t>Consiglio;</w:t>
      </w:r>
    </w:p>
    <w:p w:rsidR="000E2A65" w:rsidRDefault="000E2A65">
      <w:pPr>
        <w:pStyle w:val="Corpodeltesto"/>
        <w:spacing w:before="9"/>
        <w:rPr>
          <w:sz w:val="21"/>
        </w:rPr>
      </w:pPr>
    </w:p>
    <w:p w:rsidR="000E2A65" w:rsidRDefault="000E2A65">
      <w:pPr>
        <w:pStyle w:val="Paragrafoelenco"/>
        <w:numPr>
          <w:ilvl w:val="0"/>
          <w:numId w:val="2"/>
        </w:numPr>
        <w:tabs>
          <w:tab w:val="left" w:pos="406"/>
        </w:tabs>
        <w:spacing w:line="283" w:lineRule="auto"/>
        <w:ind w:right="171" w:firstLine="0"/>
        <w:rPr>
          <w:sz w:val="24"/>
        </w:rPr>
      </w:pPr>
      <w:r>
        <w:rPr>
          <w:sz w:val="24"/>
        </w:rPr>
        <w:t>delitti, consumati o tentati, di cui agli articoli 317, 318, 319, 319-ter, 319-quater, 320, 321, 322, 322-bis, 346-bis, 353, 353-bis, 354, 355 e 356 del codice penale nonché all'articolo 2635 del codice civile;</w:t>
      </w:r>
    </w:p>
    <w:p w:rsidR="000E2A65" w:rsidRDefault="000E2A65">
      <w:pPr>
        <w:pStyle w:val="Corpodeltesto"/>
        <w:spacing w:before="5"/>
        <w:rPr>
          <w:sz w:val="21"/>
        </w:rPr>
      </w:pPr>
    </w:p>
    <w:p w:rsidR="000E2A65" w:rsidRDefault="000E2A65">
      <w:pPr>
        <w:pStyle w:val="Corpodeltesto"/>
        <w:spacing w:before="1"/>
        <w:ind w:left="115"/>
        <w:jc w:val="both"/>
      </w:pPr>
      <w:r>
        <w:rPr>
          <w:b/>
        </w:rPr>
        <w:t xml:space="preserve">b-bis) </w:t>
      </w:r>
      <w:r>
        <w:t>false comunicazioni sociali di cui agli articoli 2621 e 2622 del codice civile;</w:t>
      </w:r>
    </w:p>
    <w:p w:rsidR="000E2A65" w:rsidRDefault="000E2A65">
      <w:pPr>
        <w:pStyle w:val="Corpodeltesto"/>
        <w:spacing w:before="7"/>
        <w:rPr>
          <w:sz w:val="25"/>
        </w:rPr>
      </w:pPr>
    </w:p>
    <w:p w:rsidR="000E2A65" w:rsidRDefault="000E2A65">
      <w:pPr>
        <w:pStyle w:val="Paragrafoelenco"/>
        <w:numPr>
          <w:ilvl w:val="0"/>
          <w:numId w:val="2"/>
        </w:numPr>
        <w:tabs>
          <w:tab w:val="left" w:pos="384"/>
        </w:tabs>
        <w:spacing w:line="283" w:lineRule="auto"/>
        <w:ind w:right="171" w:firstLine="0"/>
        <w:rPr>
          <w:sz w:val="24"/>
        </w:rPr>
      </w:pPr>
      <w:r>
        <w:rPr>
          <w:sz w:val="24"/>
        </w:rPr>
        <w:t>frode ai sensi dell'articolo 1 della convenzione relativa alla tutela degli interessi finanziari delle Comunità</w:t>
      </w:r>
      <w:r>
        <w:rPr>
          <w:spacing w:val="-1"/>
          <w:sz w:val="24"/>
        </w:rPr>
        <w:t xml:space="preserve"> </w:t>
      </w:r>
      <w:r>
        <w:rPr>
          <w:sz w:val="24"/>
        </w:rPr>
        <w:t>europee;</w:t>
      </w:r>
    </w:p>
    <w:p w:rsidR="000E2A65" w:rsidRDefault="000E2A65">
      <w:pPr>
        <w:pStyle w:val="Corpodeltesto"/>
        <w:spacing w:before="5"/>
        <w:rPr>
          <w:sz w:val="21"/>
        </w:rPr>
      </w:pPr>
    </w:p>
    <w:p w:rsidR="000E2A65" w:rsidRDefault="000E2A65">
      <w:pPr>
        <w:pStyle w:val="Paragrafoelenco"/>
        <w:numPr>
          <w:ilvl w:val="0"/>
          <w:numId w:val="2"/>
        </w:numPr>
        <w:tabs>
          <w:tab w:val="left" w:pos="456"/>
        </w:tabs>
        <w:spacing w:line="283" w:lineRule="auto"/>
        <w:ind w:right="172" w:firstLine="0"/>
        <w:rPr>
          <w:sz w:val="24"/>
        </w:rPr>
      </w:pPr>
      <w:r>
        <w:rPr>
          <w:sz w:val="24"/>
        </w:rPr>
        <w:t>delitti, consumati o tentati, commessi con finalità di terrorismo, anche internazionale, e di eversione dell'ordine costituzionale reati terroristici o reati connessi alle attività</w:t>
      </w:r>
      <w:r>
        <w:rPr>
          <w:spacing w:val="-29"/>
          <w:sz w:val="24"/>
        </w:rPr>
        <w:t xml:space="preserve"> </w:t>
      </w:r>
      <w:r>
        <w:rPr>
          <w:sz w:val="24"/>
        </w:rPr>
        <w:t>terroristiche;</w:t>
      </w:r>
    </w:p>
    <w:p w:rsidR="000E2A65" w:rsidRDefault="000E2A65">
      <w:pPr>
        <w:pStyle w:val="Corpodeltesto"/>
        <w:spacing w:before="5"/>
        <w:rPr>
          <w:sz w:val="21"/>
        </w:rPr>
      </w:pPr>
    </w:p>
    <w:p w:rsidR="000E2A65" w:rsidRDefault="000E2A65">
      <w:pPr>
        <w:pStyle w:val="Paragrafoelenco"/>
        <w:numPr>
          <w:ilvl w:val="0"/>
          <w:numId w:val="2"/>
        </w:numPr>
        <w:tabs>
          <w:tab w:val="left" w:pos="377"/>
        </w:tabs>
        <w:spacing w:line="283" w:lineRule="auto"/>
        <w:ind w:firstLine="0"/>
        <w:rPr>
          <w:sz w:val="24"/>
        </w:rPr>
      </w:pPr>
      <w:r>
        <w:rPr>
          <w:sz w:val="24"/>
        </w:rPr>
        <w:t>delitti di cui agli articoli 648-bis, 648-ter e 648-ter.1 del codice penale, riciclaggio di proventi di attività criminose o finanziamento del terrorismo, quali definiti all'articolo 1 del decreto legislativo 22 giugno 2007, n. 109 e successive</w:t>
      </w:r>
      <w:r>
        <w:rPr>
          <w:spacing w:val="-10"/>
          <w:sz w:val="24"/>
        </w:rPr>
        <w:t xml:space="preserve"> </w:t>
      </w:r>
      <w:r>
        <w:rPr>
          <w:sz w:val="24"/>
        </w:rPr>
        <w:t>modificazioni;</w:t>
      </w:r>
    </w:p>
    <w:p w:rsidR="000E2A65" w:rsidRDefault="000E2A65">
      <w:pPr>
        <w:pStyle w:val="Corpodeltesto"/>
        <w:spacing w:before="5"/>
        <w:rPr>
          <w:sz w:val="21"/>
        </w:rPr>
      </w:pPr>
    </w:p>
    <w:p w:rsidR="000E2A65" w:rsidRDefault="000E2A65">
      <w:pPr>
        <w:pStyle w:val="Paragrafoelenco"/>
        <w:numPr>
          <w:ilvl w:val="0"/>
          <w:numId w:val="2"/>
        </w:numPr>
        <w:tabs>
          <w:tab w:val="left" w:pos="377"/>
        </w:tabs>
        <w:spacing w:line="283" w:lineRule="auto"/>
        <w:ind w:right="171" w:firstLine="0"/>
        <w:rPr>
          <w:sz w:val="24"/>
        </w:rPr>
      </w:pPr>
      <w:r>
        <w:rPr>
          <w:sz w:val="24"/>
        </w:rPr>
        <w:t>sfruttamento del lavoro minorile e altre forme di tratta di esseri umani definite con il decreto legislativo 4 marzo 2014, n.</w:t>
      </w:r>
      <w:r>
        <w:rPr>
          <w:spacing w:val="-4"/>
          <w:sz w:val="24"/>
        </w:rPr>
        <w:t xml:space="preserve"> </w:t>
      </w:r>
      <w:r>
        <w:rPr>
          <w:sz w:val="24"/>
        </w:rPr>
        <w:t>24;</w:t>
      </w:r>
    </w:p>
    <w:p w:rsidR="000E2A65" w:rsidRDefault="000E2A65">
      <w:pPr>
        <w:pStyle w:val="Corpodeltesto"/>
        <w:spacing w:before="5"/>
        <w:rPr>
          <w:sz w:val="21"/>
        </w:rPr>
      </w:pPr>
    </w:p>
    <w:p w:rsidR="000E2A65" w:rsidRDefault="000E2A65">
      <w:pPr>
        <w:pStyle w:val="Paragrafoelenco"/>
        <w:numPr>
          <w:ilvl w:val="0"/>
          <w:numId w:val="2"/>
        </w:numPr>
        <w:tabs>
          <w:tab w:val="left" w:pos="375"/>
        </w:tabs>
        <w:spacing w:line="491" w:lineRule="auto"/>
        <w:ind w:right="445" w:firstLine="0"/>
        <w:jc w:val="left"/>
        <w:rPr>
          <w:sz w:val="24"/>
        </w:rPr>
      </w:pPr>
      <w:r>
        <w:rPr>
          <w:sz w:val="24"/>
        </w:rPr>
        <w:t>ogni</w:t>
      </w:r>
      <w:r>
        <w:rPr>
          <w:spacing w:val="-6"/>
          <w:sz w:val="24"/>
        </w:rPr>
        <w:t xml:space="preserve"> </w:t>
      </w:r>
      <w:r>
        <w:rPr>
          <w:sz w:val="24"/>
        </w:rPr>
        <w:t>altro</w:t>
      </w:r>
      <w:r>
        <w:rPr>
          <w:spacing w:val="-5"/>
          <w:sz w:val="24"/>
        </w:rPr>
        <w:t xml:space="preserve"> </w:t>
      </w:r>
      <w:r>
        <w:rPr>
          <w:sz w:val="24"/>
        </w:rPr>
        <w:t>delitto</w:t>
      </w:r>
      <w:r>
        <w:rPr>
          <w:spacing w:val="-6"/>
          <w:sz w:val="24"/>
        </w:rPr>
        <w:t xml:space="preserve"> </w:t>
      </w:r>
      <w:r>
        <w:rPr>
          <w:sz w:val="24"/>
        </w:rPr>
        <w:t>da</w:t>
      </w:r>
      <w:r>
        <w:rPr>
          <w:spacing w:val="-5"/>
          <w:sz w:val="24"/>
        </w:rPr>
        <w:t xml:space="preserve"> </w:t>
      </w:r>
      <w:r>
        <w:rPr>
          <w:sz w:val="24"/>
        </w:rPr>
        <w:t>cui</w:t>
      </w:r>
      <w:r>
        <w:rPr>
          <w:spacing w:val="-5"/>
          <w:sz w:val="24"/>
        </w:rPr>
        <w:t xml:space="preserve"> </w:t>
      </w:r>
      <w:r>
        <w:rPr>
          <w:sz w:val="24"/>
        </w:rPr>
        <w:t>derivi,</w:t>
      </w:r>
      <w:r>
        <w:rPr>
          <w:spacing w:val="-6"/>
          <w:sz w:val="24"/>
        </w:rPr>
        <w:t xml:space="preserve"> </w:t>
      </w:r>
      <w:r>
        <w:rPr>
          <w:sz w:val="24"/>
        </w:rPr>
        <w:t>quale</w:t>
      </w:r>
      <w:r>
        <w:rPr>
          <w:spacing w:val="-5"/>
          <w:sz w:val="24"/>
        </w:rPr>
        <w:t xml:space="preserve"> </w:t>
      </w:r>
      <w:r>
        <w:rPr>
          <w:sz w:val="24"/>
        </w:rPr>
        <w:t>pena</w:t>
      </w:r>
      <w:r>
        <w:rPr>
          <w:spacing w:val="-6"/>
          <w:sz w:val="24"/>
        </w:rPr>
        <w:t xml:space="preserve"> </w:t>
      </w:r>
      <w:r>
        <w:rPr>
          <w:sz w:val="24"/>
        </w:rPr>
        <w:t>accessoria,</w:t>
      </w:r>
      <w:r>
        <w:rPr>
          <w:spacing w:val="-5"/>
          <w:sz w:val="24"/>
        </w:rPr>
        <w:t xml:space="preserve"> </w:t>
      </w:r>
      <w:r>
        <w:rPr>
          <w:sz w:val="24"/>
        </w:rPr>
        <w:t>l'incapacità</w:t>
      </w:r>
      <w:r>
        <w:rPr>
          <w:spacing w:val="-5"/>
          <w:sz w:val="24"/>
        </w:rPr>
        <w:t xml:space="preserve"> </w:t>
      </w:r>
      <w:r>
        <w:rPr>
          <w:sz w:val="24"/>
        </w:rPr>
        <w:t>di</w:t>
      </w:r>
      <w:r>
        <w:rPr>
          <w:spacing w:val="-6"/>
          <w:sz w:val="24"/>
        </w:rPr>
        <w:t xml:space="preserve"> </w:t>
      </w:r>
      <w:r>
        <w:rPr>
          <w:sz w:val="24"/>
        </w:rPr>
        <w:t>contrattare</w:t>
      </w:r>
      <w:r>
        <w:rPr>
          <w:spacing w:val="-5"/>
          <w:sz w:val="24"/>
        </w:rPr>
        <w:t xml:space="preserve"> </w:t>
      </w:r>
      <w:r>
        <w:rPr>
          <w:sz w:val="24"/>
        </w:rPr>
        <w:t>con</w:t>
      </w:r>
      <w:r>
        <w:rPr>
          <w:spacing w:val="-6"/>
          <w:sz w:val="24"/>
        </w:rPr>
        <w:t xml:space="preserve"> </w:t>
      </w:r>
      <w:r>
        <w:rPr>
          <w:sz w:val="24"/>
        </w:rPr>
        <w:t>la</w:t>
      </w:r>
      <w:r>
        <w:rPr>
          <w:spacing w:val="-5"/>
          <w:sz w:val="24"/>
        </w:rPr>
        <w:t xml:space="preserve"> </w:t>
      </w:r>
      <w:r>
        <w:rPr>
          <w:sz w:val="24"/>
        </w:rPr>
        <w:t>pubblica amministrazione;</w:t>
      </w:r>
    </w:p>
    <w:p w:rsidR="000E2A65" w:rsidRDefault="000E2A65">
      <w:pPr>
        <w:spacing w:line="491" w:lineRule="auto"/>
        <w:rPr>
          <w:sz w:val="24"/>
        </w:rPr>
        <w:sectPr w:rsidR="000E2A65">
          <w:pgSz w:w="11910" w:h="16840"/>
          <w:pgMar w:top="1340" w:right="960" w:bottom="280" w:left="1020" w:header="720" w:footer="720" w:gutter="0"/>
          <w:cols w:space="720"/>
        </w:sectPr>
      </w:pPr>
    </w:p>
    <w:p w:rsidR="000E2A65" w:rsidRDefault="000E2A65">
      <w:pPr>
        <w:pStyle w:val="Paragrafoelenco"/>
        <w:numPr>
          <w:ilvl w:val="0"/>
          <w:numId w:val="2"/>
        </w:numPr>
        <w:tabs>
          <w:tab w:val="left" w:pos="418"/>
        </w:tabs>
        <w:spacing w:before="66" w:line="283" w:lineRule="auto"/>
        <w:ind w:right="171" w:firstLine="0"/>
        <w:rPr>
          <w:sz w:val="24"/>
        </w:rPr>
      </w:pPr>
      <w:r>
        <w:rPr>
          <w:sz w:val="24"/>
        </w:rPr>
        <w:lastRenderedPageBreak/>
        <w:t>l’insussistenza, di cause di decadenza, di sospensione o di divieto previste dall'articolo 67 del decreto legislativo 6 settembre 2011, n. 159 o di un tentativo di infiltrazione mafiosa di cui all'articolo 84, comma 4, del medesimo</w:t>
      </w:r>
      <w:r>
        <w:rPr>
          <w:spacing w:val="-9"/>
          <w:sz w:val="24"/>
        </w:rPr>
        <w:t xml:space="preserve"> </w:t>
      </w:r>
      <w:r>
        <w:rPr>
          <w:sz w:val="24"/>
        </w:rPr>
        <w:t>decreto</w:t>
      </w:r>
    </w:p>
    <w:p w:rsidR="000E2A65" w:rsidRDefault="000E2A65">
      <w:pPr>
        <w:pStyle w:val="Corpodeltesto"/>
        <w:spacing w:before="5"/>
        <w:rPr>
          <w:sz w:val="21"/>
        </w:rPr>
      </w:pPr>
    </w:p>
    <w:p w:rsidR="000E2A65" w:rsidRDefault="000E2A65">
      <w:pPr>
        <w:spacing w:before="1"/>
        <w:ind w:left="115"/>
        <w:rPr>
          <w:b/>
          <w:sz w:val="24"/>
        </w:rPr>
      </w:pPr>
      <w:r>
        <w:rPr>
          <w:sz w:val="24"/>
        </w:rPr>
        <w:t xml:space="preserve">altresì </w:t>
      </w:r>
      <w:r>
        <w:rPr>
          <w:b/>
          <w:sz w:val="24"/>
        </w:rPr>
        <w:t>dichiara</w:t>
      </w:r>
    </w:p>
    <w:p w:rsidR="000E2A65" w:rsidRDefault="000E2A65">
      <w:pPr>
        <w:pStyle w:val="Corpodeltesto"/>
        <w:spacing w:before="7"/>
        <w:rPr>
          <w:b/>
          <w:sz w:val="25"/>
        </w:rPr>
      </w:pPr>
    </w:p>
    <w:p w:rsidR="000E2A65" w:rsidRDefault="000E2A65">
      <w:pPr>
        <w:pStyle w:val="Paragrafoelenco"/>
        <w:numPr>
          <w:ilvl w:val="0"/>
          <w:numId w:val="2"/>
        </w:numPr>
        <w:tabs>
          <w:tab w:val="left" w:pos="323"/>
        </w:tabs>
        <w:ind w:left="322" w:right="0" w:hanging="207"/>
        <w:rPr>
          <w:sz w:val="24"/>
        </w:rPr>
      </w:pPr>
      <w:r>
        <w:rPr>
          <w:sz w:val="24"/>
        </w:rPr>
        <w:t>ai sensi dell’art. 80, co. 5, lett. l), del D.Lgs. n. 50 del 18/04/2016 e</w:t>
      </w:r>
      <w:r>
        <w:rPr>
          <w:spacing w:val="-26"/>
          <w:sz w:val="24"/>
        </w:rPr>
        <w:t xml:space="preserve"> </w:t>
      </w:r>
      <w:r>
        <w:rPr>
          <w:sz w:val="24"/>
        </w:rPr>
        <w:t>s.m.i.</w:t>
      </w:r>
    </w:p>
    <w:p w:rsidR="000E2A65" w:rsidRDefault="000E2A65">
      <w:pPr>
        <w:pStyle w:val="Corpodeltesto"/>
        <w:spacing w:before="3"/>
        <w:rPr>
          <w:sz w:val="25"/>
        </w:rPr>
      </w:pPr>
    </w:p>
    <w:p w:rsidR="000E2A65" w:rsidRDefault="000E2A65">
      <w:pPr>
        <w:pStyle w:val="Titolo2"/>
        <w:rPr>
          <w:u w:val="none"/>
        </w:rPr>
      </w:pPr>
      <w:r>
        <w:rPr>
          <w:u w:val="none"/>
        </w:rPr>
        <w:t>(Barrare con una X l’ipotesi che si intende dichiarare e/o riportare la voce che interessa)</w:t>
      </w:r>
    </w:p>
    <w:p w:rsidR="000E2A65" w:rsidRDefault="000E2A65">
      <w:pPr>
        <w:pStyle w:val="Corpodeltesto"/>
        <w:spacing w:before="1"/>
        <w:rPr>
          <w:b/>
          <w:i/>
          <w:sz w:val="25"/>
        </w:rPr>
      </w:pPr>
    </w:p>
    <w:p w:rsidR="000E2A65" w:rsidRDefault="000E2A65">
      <w:pPr>
        <w:pStyle w:val="Corpodeltesto"/>
        <w:spacing w:line="283" w:lineRule="auto"/>
        <w:ind w:left="115" w:right="170"/>
        <w:jc w:val="both"/>
      </w:pPr>
      <w:r>
        <w:rPr>
          <w:b/>
        </w:rPr>
        <w:t xml:space="preserve">□ </w:t>
      </w:r>
      <w:r>
        <w:t xml:space="preserve">di non essere stato vittima, nell’anno antecedente la data di pubblicazione del bando di gara, dei reati previsti e puniti dagli articoli 317 e 629 del codice penale (concussione ed estorsione) aggravati ai sensi dell’articolo 7 del Decreto </w:t>
      </w:r>
      <w:r>
        <w:rPr>
          <w:spacing w:val="-3"/>
        </w:rPr>
        <w:t xml:space="preserve">Legge </w:t>
      </w:r>
      <w:r>
        <w:t>n. 152 del 13/05/1991, convertito con modificazioni dalla Legge n. 203 del</w:t>
      </w:r>
      <w:r>
        <w:rPr>
          <w:spacing w:val="-7"/>
        </w:rPr>
        <w:t xml:space="preserve"> </w:t>
      </w:r>
      <w:r>
        <w:t>12/07/1991;</w:t>
      </w:r>
    </w:p>
    <w:p w:rsidR="000E2A65" w:rsidRDefault="000E2A65">
      <w:pPr>
        <w:pStyle w:val="Corpodeltesto"/>
        <w:spacing w:before="1"/>
        <w:rPr>
          <w:sz w:val="21"/>
        </w:rPr>
      </w:pPr>
    </w:p>
    <w:p w:rsidR="000E2A65" w:rsidRDefault="000E2A65">
      <w:pPr>
        <w:pStyle w:val="Paragrafoelenco"/>
        <w:numPr>
          <w:ilvl w:val="0"/>
          <w:numId w:val="1"/>
        </w:numPr>
        <w:tabs>
          <w:tab w:val="left" w:pos="341"/>
        </w:tabs>
        <w:spacing w:line="285" w:lineRule="auto"/>
        <w:ind w:firstLine="0"/>
        <w:rPr>
          <w:sz w:val="24"/>
        </w:rPr>
      </w:pPr>
      <w:r>
        <w:rPr>
          <w:sz w:val="24"/>
        </w:rPr>
        <w:t xml:space="preserve">che essendo stato vittima, nell’anno antecedente la data di pubblicazione del bando di gara, dei reati previsti e puniti dagli articoli 317 e 629 del codice penale (concussione ed estorsione) aggravati ai sensi dell’articolo 7 del Decreto </w:t>
      </w:r>
      <w:r>
        <w:rPr>
          <w:spacing w:val="-3"/>
          <w:sz w:val="24"/>
        </w:rPr>
        <w:t xml:space="preserve">Legge </w:t>
      </w:r>
      <w:r>
        <w:rPr>
          <w:sz w:val="24"/>
        </w:rPr>
        <w:t xml:space="preserve">n. 152 del 13/05/1991, convertito con modificazioni dalla </w:t>
      </w:r>
      <w:r>
        <w:rPr>
          <w:spacing w:val="-3"/>
          <w:sz w:val="24"/>
        </w:rPr>
        <w:t xml:space="preserve">Legge </w:t>
      </w:r>
      <w:r>
        <w:rPr>
          <w:sz w:val="24"/>
        </w:rPr>
        <w:t>n. 203 del 12/07/1991, HA DENUNCIATO i fatti all’autorità giudiziaria (</w:t>
      </w:r>
      <w:r>
        <w:rPr>
          <w:b/>
          <w:sz w:val="24"/>
        </w:rPr>
        <w:t xml:space="preserve">Nota bene: </w:t>
      </w:r>
      <w:r>
        <w:rPr>
          <w:sz w:val="24"/>
        </w:rPr>
        <w:t>allegare alla presente dichiarazione la relativa</w:t>
      </w:r>
      <w:r>
        <w:rPr>
          <w:spacing w:val="-18"/>
          <w:sz w:val="24"/>
        </w:rPr>
        <w:t xml:space="preserve"> </w:t>
      </w:r>
      <w:r>
        <w:rPr>
          <w:sz w:val="24"/>
        </w:rPr>
        <w:t>documentazione);</w:t>
      </w:r>
    </w:p>
    <w:p w:rsidR="000E2A65" w:rsidRDefault="000E2A65">
      <w:pPr>
        <w:pStyle w:val="Corpodeltesto"/>
        <w:spacing w:before="5"/>
        <w:rPr>
          <w:sz w:val="20"/>
        </w:rPr>
      </w:pPr>
    </w:p>
    <w:p w:rsidR="000E2A65" w:rsidRDefault="000E2A65">
      <w:pPr>
        <w:pStyle w:val="Paragrafoelenco"/>
        <w:numPr>
          <w:ilvl w:val="0"/>
          <w:numId w:val="1"/>
        </w:numPr>
        <w:tabs>
          <w:tab w:val="left" w:pos="341"/>
        </w:tabs>
        <w:spacing w:line="283" w:lineRule="auto"/>
        <w:ind w:firstLine="0"/>
        <w:rPr>
          <w:sz w:val="24"/>
        </w:rPr>
      </w:pPr>
      <w:r>
        <w:rPr>
          <w:sz w:val="24"/>
        </w:rPr>
        <w:t xml:space="preserve">che essendo stato vittima, nell’anno antecedente la data di pubblicazione del bando di gara, dei reati previsti e puniti dagli articoli 317 e 629 del codice penale (concussione ed estorsione) aggravati ai sensi dell’articolo 7 del Decreto </w:t>
      </w:r>
      <w:r>
        <w:rPr>
          <w:spacing w:val="-3"/>
          <w:sz w:val="24"/>
        </w:rPr>
        <w:t xml:space="preserve">Legge </w:t>
      </w:r>
      <w:r>
        <w:rPr>
          <w:sz w:val="24"/>
        </w:rPr>
        <w:t xml:space="preserve">n. 152 del 13/05/1991, convertito con modificazioni dalla </w:t>
      </w:r>
      <w:r>
        <w:rPr>
          <w:spacing w:val="-3"/>
          <w:sz w:val="24"/>
        </w:rPr>
        <w:t xml:space="preserve">Legge </w:t>
      </w:r>
      <w:r>
        <w:rPr>
          <w:sz w:val="24"/>
        </w:rPr>
        <w:t xml:space="preserve">n. 203 del 12/07/1991, NON HA DENUNCIATO tali fatti all’Autorità Giudiziaria, ma è stata accertata una causa di esclusione della responsabilità ai sensi dell’art. 4 primo comma della </w:t>
      </w:r>
      <w:r>
        <w:rPr>
          <w:spacing w:val="-3"/>
          <w:sz w:val="24"/>
        </w:rPr>
        <w:t xml:space="preserve">Legge </w:t>
      </w:r>
      <w:r>
        <w:rPr>
          <w:sz w:val="24"/>
        </w:rPr>
        <w:t>n. 689 del 24/11/1981; (la circostanza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r>
        <w:rPr>
          <w:b/>
          <w:sz w:val="24"/>
        </w:rPr>
        <w:t xml:space="preserve">Nota bene: </w:t>
      </w:r>
      <w:r>
        <w:rPr>
          <w:sz w:val="24"/>
        </w:rPr>
        <w:t>allegare alla presente dichiarazione la relativa</w:t>
      </w:r>
      <w:r>
        <w:rPr>
          <w:spacing w:val="-5"/>
          <w:sz w:val="24"/>
        </w:rPr>
        <w:t xml:space="preserve"> </w:t>
      </w:r>
      <w:r>
        <w:rPr>
          <w:sz w:val="24"/>
        </w:rPr>
        <w:t>documentazione);</w:t>
      </w:r>
    </w:p>
    <w:p w:rsidR="000E2A65" w:rsidRDefault="000E2A65">
      <w:pPr>
        <w:pStyle w:val="Corpodeltesto"/>
        <w:rPr>
          <w:sz w:val="26"/>
        </w:rPr>
      </w:pPr>
    </w:p>
    <w:p w:rsidR="000E2A65" w:rsidRDefault="000E2A65">
      <w:pPr>
        <w:pStyle w:val="Corpodeltesto"/>
        <w:rPr>
          <w:sz w:val="26"/>
        </w:rPr>
      </w:pPr>
    </w:p>
    <w:p w:rsidR="000E2A65" w:rsidRDefault="000E2A65">
      <w:pPr>
        <w:tabs>
          <w:tab w:val="left" w:pos="9806"/>
        </w:tabs>
        <w:spacing w:before="222"/>
        <w:ind w:left="3163"/>
        <w:rPr>
          <w:sz w:val="24"/>
        </w:rPr>
      </w:pPr>
      <w:r>
        <w:rPr>
          <w:i/>
          <w:sz w:val="24"/>
        </w:rPr>
        <w:t>(Timbro e</w:t>
      </w:r>
      <w:r>
        <w:rPr>
          <w:i/>
          <w:spacing w:val="-13"/>
          <w:sz w:val="24"/>
        </w:rPr>
        <w:t xml:space="preserve"> </w:t>
      </w:r>
      <w:r>
        <w:rPr>
          <w:i/>
          <w:sz w:val="24"/>
        </w:rPr>
        <w:t>firma)</w:t>
      </w:r>
      <w:r>
        <w:rPr>
          <w:i/>
          <w:spacing w:val="-1"/>
          <w:sz w:val="24"/>
        </w:rPr>
        <w:t xml:space="preserve"> </w:t>
      </w:r>
      <w:r>
        <w:rPr>
          <w:sz w:val="24"/>
          <w:u w:val="single"/>
        </w:rPr>
        <w:t xml:space="preserve"> </w:t>
      </w:r>
      <w:r>
        <w:rPr>
          <w:sz w:val="24"/>
          <w:u w:val="single"/>
        </w:rPr>
        <w:tab/>
      </w:r>
    </w:p>
    <w:p w:rsidR="000E2A65" w:rsidRDefault="000E2A65">
      <w:pPr>
        <w:pStyle w:val="Corpodeltesto"/>
        <w:rPr>
          <w:sz w:val="20"/>
        </w:rPr>
      </w:pPr>
    </w:p>
    <w:p w:rsidR="000E2A65" w:rsidRDefault="000E2A65">
      <w:pPr>
        <w:pStyle w:val="Corpodeltesto"/>
        <w:rPr>
          <w:sz w:val="20"/>
        </w:rPr>
      </w:pPr>
    </w:p>
    <w:p w:rsidR="000E2A65" w:rsidRDefault="000E2A65">
      <w:pPr>
        <w:pStyle w:val="Corpodeltesto"/>
        <w:spacing w:before="1"/>
        <w:rPr>
          <w:sz w:val="27"/>
        </w:rPr>
      </w:pPr>
    </w:p>
    <w:p w:rsidR="000E2A65" w:rsidRDefault="000E2A65">
      <w:pPr>
        <w:pStyle w:val="Titolo2"/>
        <w:spacing w:before="90" w:line="364" w:lineRule="auto"/>
        <w:ind w:right="171"/>
        <w:jc w:val="both"/>
        <w:rPr>
          <w:b w:val="0"/>
          <w:u w:val="none"/>
        </w:rPr>
      </w:pPr>
      <w:r>
        <w:rPr>
          <w:i w:val="0"/>
          <w:u w:val="thick"/>
        </w:rPr>
        <w:t xml:space="preserve">N.B. </w:t>
      </w:r>
      <w:r>
        <w:rPr>
          <w:u w:val="thick"/>
        </w:rPr>
        <w:t>La dichiarazione, a pena di nullità, deve essere corredata da fotocopia, non autenticata, di valido documento di identità in corso di validità o altro documento di riconoscimento equipollente ai sensi dell’art. 35 comma 2 del DPR 445/2000, del</w:t>
      </w:r>
      <w:r>
        <w:rPr>
          <w:spacing w:val="-2"/>
          <w:u w:val="thick"/>
        </w:rPr>
        <w:t xml:space="preserve"> </w:t>
      </w:r>
      <w:r>
        <w:rPr>
          <w:u w:val="thick"/>
        </w:rPr>
        <w:t>sottoscrittore</w:t>
      </w:r>
      <w:r>
        <w:rPr>
          <w:b w:val="0"/>
          <w:u w:val="thick"/>
        </w:rPr>
        <w:t>.</w:t>
      </w:r>
    </w:p>
    <w:sectPr w:rsidR="000E2A65" w:rsidSect="00DF44CF">
      <w:pgSz w:w="11910" w:h="16840"/>
      <w:pgMar w:top="1340" w:right="9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626F9"/>
    <w:multiLevelType w:val="hybridMultilevel"/>
    <w:tmpl w:val="FFFFFFFF"/>
    <w:lvl w:ilvl="0" w:tplc="BB485EEA">
      <w:numFmt w:val="bullet"/>
      <w:lvlText w:val="□"/>
      <w:lvlJc w:val="left"/>
      <w:pPr>
        <w:ind w:left="115" w:hanging="226"/>
      </w:pPr>
      <w:rPr>
        <w:rFonts w:ascii="Times New Roman" w:eastAsia="Times New Roman" w:hAnsi="Times New Roman" w:hint="default"/>
        <w:w w:val="100"/>
        <w:sz w:val="24"/>
      </w:rPr>
    </w:lvl>
    <w:lvl w:ilvl="1" w:tplc="CE7C00D6">
      <w:numFmt w:val="bullet"/>
      <w:lvlText w:val="•"/>
      <w:lvlJc w:val="left"/>
      <w:pPr>
        <w:ind w:left="1100" w:hanging="226"/>
      </w:pPr>
      <w:rPr>
        <w:rFonts w:hint="default"/>
      </w:rPr>
    </w:lvl>
    <w:lvl w:ilvl="2" w:tplc="4A1EE928">
      <w:numFmt w:val="bullet"/>
      <w:lvlText w:val="•"/>
      <w:lvlJc w:val="left"/>
      <w:pPr>
        <w:ind w:left="2081" w:hanging="226"/>
      </w:pPr>
      <w:rPr>
        <w:rFonts w:hint="default"/>
      </w:rPr>
    </w:lvl>
    <w:lvl w:ilvl="3" w:tplc="564C00E2">
      <w:numFmt w:val="bullet"/>
      <w:lvlText w:val="•"/>
      <w:lvlJc w:val="left"/>
      <w:pPr>
        <w:ind w:left="3061" w:hanging="226"/>
      </w:pPr>
      <w:rPr>
        <w:rFonts w:hint="default"/>
      </w:rPr>
    </w:lvl>
    <w:lvl w:ilvl="4" w:tplc="21040C2C">
      <w:numFmt w:val="bullet"/>
      <w:lvlText w:val="•"/>
      <w:lvlJc w:val="left"/>
      <w:pPr>
        <w:ind w:left="4042" w:hanging="226"/>
      </w:pPr>
      <w:rPr>
        <w:rFonts w:hint="default"/>
      </w:rPr>
    </w:lvl>
    <w:lvl w:ilvl="5" w:tplc="5DD2C158">
      <w:numFmt w:val="bullet"/>
      <w:lvlText w:val="•"/>
      <w:lvlJc w:val="left"/>
      <w:pPr>
        <w:ind w:left="5022" w:hanging="226"/>
      </w:pPr>
      <w:rPr>
        <w:rFonts w:hint="default"/>
      </w:rPr>
    </w:lvl>
    <w:lvl w:ilvl="6" w:tplc="FD7AE600">
      <w:numFmt w:val="bullet"/>
      <w:lvlText w:val="•"/>
      <w:lvlJc w:val="left"/>
      <w:pPr>
        <w:ind w:left="6003" w:hanging="226"/>
      </w:pPr>
      <w:rPr>
        <w:rFonts w:hint="default"/>
      </w:rPr>
    </w:lvl>
    <w:lvl w:ilvl="7" w:tplc="2874526E">
      <w:numFmt w:val="bullet"/>
      <w:lvlText w:val="•"/>
      <w:lvlJc w:val="left"/>
      <w:pPr>
        <w:ind w:left="6983" w:hanging="226"/>
      </w:pPr>
      <w:rPr>
        <w:rFonts w:hint="default"/>
      </w:rPr>
    </w:lvl>
    <w:lvl w:ilvl="8" w:tplc="CE787816">
      <w:numFmt w:val="bullet"/>
      <w:lvlText w:val="•"/>
      <w:lvlJc w:val="left"/>
      <w:pPr>
        <w:ind w:left="7964" w:hanging="226"/>
      </w:pPr>
      <w:rPr>
        <w:rFonts w:hint="default"/>
      </w:rPr>
    </w:lvl>
  </w:abstractNum>
  <w:abstractNum w:abstractNumId="1">
    <w:nsid w:val="432A6D9D"/>
    <w:multiLevelType w:val="hybridMultilevel"/>
    <w:tmpl w:val="FFFFFFFF"/>
    <w:lvl w:ilvl="0" w:tplc="DFAEC59E">
      <w:start w:val="1"/>
      <w:numFmt w:val="lowerLetter"/>
      <w:lvlText w:val="%1)"/>
      <w:lvlJc w:val="left"/>
      <w:pPr>
        <w:ind w:left="115" w:hanging="310"/>
      </w:pPr>
      <w:rPr>
        <w:rFonts w:ascii="Times New Roman" w:eastAsia="Times New Roman" w:hAnsi="Times New Roman" w:cs="Times New Roman" w:hint="default"/>
        <w:b/>
        <w:bCs/>
        <w:spacing w:val="-23"/>
        <w:w w:val="100"/>
        <w:sz w:val="24"/>
        <w:szCs w:val="24"/>
      </w:rPr>
    </w:lvl>
    <w:lvl w:ilvl="1" w:tplc="BCD49084">
      <w:numFmt w:val="bullet"/>
      <w:lvlText w:val="•"/>
      <w:lvlJc w:val="left"/>
      <w:pPr>
        <w:ind w:left="460" w:hanging="310"/>
      </w:pPr>
      <w:rPr>
        <w:rFonts w:hint="default"/>
      </w:rPr>
    </w:lvl>
    <w:lvl w:ilvl="2" w:tplc="83864634">
      <w:numFmt w:val="bullet"/>
      <w:lvlText w:val="•"/>
      <w:lvlJc w:val="left"/>
      <w:pPr>
        <w:ind w:left="1511" w:hanging="310"/>
      </w:pPr>
      <w:rPr>
        <w:rFonts w:hint="default"/>
      </w:rPr>
    </w:lvl>
    <w:lvl w:ilvl="3" w:tplc="8D0CA466">
      <w:numFmt w:val="bullet"/>
      <w:lvlText w:val="•"/>
      <w:lvlJc w:val="left"/>
      <w:pPr>
        <w:ind w:left="2563" w:hanging="310"/>
      </w:pPr>
      <w:rPr>
        <w:rFonts w:hint="default"/>
      </w:rPr>
    </w:lvl>
    <w:lvl w:ilvl="4" w:tplc="543AA140">
      <w:numFmt w:val="bullet"/>
      <w:lvlText w:val="•"/>
      <w:lvlJc w:val="left"/>
      <w:pPr>
        <w:ind w:left="3615" w:hanging="310"/>
      </w:pPr>
      <w:rPr>
        <w:rFonts w:hint="default"/>
      </w:rPr>
    </w:lvl>
    <w:lvl w:ilvl="5" w:tplc="8A205A78">
      <w:numFmt w:val="bullet"/>
      <w:lvlText w:val="•"/>
      <w:lvlJc w:val="left"/>
      <w:pPr>
        <w:ind w:left="4666" w:hanging="310"/>
      </w:pPr>
      <w:rPr>
        <w:rFonts w:hint="default"/>
      </w:rPr>
    </w:lvl>
    <w:lvl w:ilvl="6" w:tplc="36ACB34A">
      <w:numFmt w:val="bullet"/>
      <w:lvlText w:val="•"/>
      <w:lvlJc w:val="left"/>
      <w:pPr>
        <w:ind w:left="5718" w:hanging="310"/>
      </w:pPr>
      <w:rPr>
        <w:rFonts w:hint="default"/>
      </w:rPr>
    </w:lvl>
    <w:lvl w:ilvl="7" w:tplc="A1884614">
      <w:numFmt w:val="bullet"/>
      <w:lvlText w:val="•"/>
      <w:lvlJc w:val="left"/>
      <w:pPr>
        <w:ind w:left="6770" w:hanging="310"/>
      </w:pPr>
      <w:rPr>
        <w:rFonts w:hint="default"/>
      </w:rPr>
    </w:lvl>
    <w:lvl w:ilvl="8" w:tplc="DE4C8A44">
      <w:numFmt w:val="bullet"/>
      <w:lvlText w:val="•"/>
      <w:lvlJc w:val="left"/>
      <w:pPr>
        <w:ind w:left="7821" w:hanging="31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DF44CF"/>
    <w:rsid w:val="000E2A65"/>
    <w:rsid w:val="001F3D8A"/>
    <w:rsid w:val="0045462D"/>
    <w:rsid w:val="004E2783"/>
    <w:rsid w:val="00582F78"/>
    <w:rsid w:val="007739C7"/>
    <w:rsid w:val="007E7F65"/>
    <w:rsid w:val="008C2BD9"/>
    <w:rsid w:val="008F6F14"/>
    <w:rsid w:val="00922B87"/>
    <w:rsid w:val="00973CF9"/>
    <w:rsid w:val="009866D1"/>
    <w:rsid w:val="00B96B3B"/>
    <w:rsid w:val="00C01EDE"/>
    <w:rsid w:val="00C81989"/>
    <w:rsid w:val="00CA363C"/>
    <w:rsid w:val="00CC1689"/>
    <w:rsid w:val="00DD602E"/>
    <w:rsid w:val="00DF44CF"/>
    <w:rsid w:val="00DF68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4CF"/>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DF44CF"/>
    <w:pPr>
      <w:ind w:left="816"/>
      <w:outlineLvl w:val="0"/>
    </w:pPr>
    <w:rPr>
      <w:b/>
      <w:bCs/>
      <w:sz w:val="24"/>
      <w:szCs w:val="24"/>
    </w:rPr>
  </w:style>
  <w:style w:type="paragraph" w:styleId="Titolo2">
    <w:name w:val="heading 2"/>
    <w:basedOn w:val="Normale"/>
    <w:link w:val="Titolo2Carattere"/>
    <w:uiPriority w:val="99"/>
    <w:qFormat/>
    <w:rsid w:val="00DF44CF"/>
    <w:pPr>
      <w:ind w:left="115"/>
      <w:outlineLvl w:val="1"/>
    </w:pPr>
    <w:rPr>
      <w:b/>
      <w:bCs/>
      <w:i/>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866D1"/>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9866D1"/>
    <w:rPr>
      <w:rFonts w:ascii="Cambria" w:hAnsi="Cambria" w:cs="Times New Roman"/>
      <w:b/>
      <w:bCs/>
      <w:i/>
      <w:iCs/>
      <w:sz w:val="28"/>
      <w:szCs w:val="28"/>
    </w:rPr>
  </w:style>
  <w:style w:type="paragraph" w:styleId="Corpodeltesto">
    <w:name w:val="Body Text"/>
    <w:basedOn w:val="Normale"/>
    <w:link w:val="CorpodeltestoCarattere"/>
    <w:uiPriority w:val="99"/>
    <w:rsid w:val="00DF44CF"/>
    <w:rPr>
      <w:sz w:val="24"/>
      <w:szCs w:val="24"/>
    </w:rPr>
  </w:style>
  <w:style w:type="character" w:customStyle="1" w:styleId="CorpodeltestoCarattere">
    <w:name w:val="Corpo del testo Carattere"/>
    <w:basedOn w:val="Carpredefinitoparagrafo"/>
    <w:link w:val="Corpodeltesto"/>
    <w:uiPriority w:val="99"/>
    <w:semiHidden/>
    <w:locked/>
    <w:rsid w:val="009866D1"/>
    <w:rPr>
      <w:rFonts w:ascii="Times New Roman" w:hAnsi="Times New Roman" w:cs="Times New Roman"/>
    </w:rPr>
  </w:style>
  <w:style w:type="paragraph" w:styleId="Paragrafoelenco">
    <w:name w:val="List Paragraph"/>
    <w:basedOn w:val="Normale"/>
    <w:uiPriority w:val="99"/>
    <w:qFormat/>
    <w:rsid w:val="00DF44CF"/>
    <w:pPr>
      <w:ind w:left="115" w:right="170"/>
      <w:jc w:val="both"/>
    </w:pPr>
  </w:style>
  <w:style w:type="paragraph" w:customStyle="1" w:styleId="TableParagraph">
    <w:name w:val="Table Paragraph"/>
    <w:basedOn w:val="Normale"/>
    <w:uiPriority w:val="99"/>
    <w:rsid w:val="00DF44CF"/>
  </w:style>
  <w:style w:type="character" w:styleId="Collegamentoipertestuale">
    <w:name w:val="Hyperlink"/>
    <w:basedOn w:val="Carpredefinitoparagrafo"/>
    <w:uiPriority w:val="99"/>
    <w:unhideWhenUsed/>
    <w:rsid w:val="00DD60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gualdocattaneo@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B.wps</dc:title>
  <dc:creator>pubblica istruzione</dc:creator>
  <cp:lastModifiedBy>Doriana Brunella</cp:lastModifiedBy>
  <cp:revision>2</cp:revision>
  <cp:lastPrinted>2020-12-03T16:51:00Z</cp:lastPrinted>
  <dcterms:created xsi:type="dcterms:W3CDTF">2020-12-04T11:12:00Z</dcterms:created>
  <dcterms:modified xsi:type="dcterms:W3CDTF">2020-12-04T11:12:00Z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Print2PDF 9.1.11.0421 by Software602</vt:lpwstr>
  </property>
</Properties>
</file>