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2D0" w:rsidRDefault="0073509F" w:rsidP="00046F88">
      <w:r>
        <w:rPr>
          <w:noProof/>
        </w:rPr>
        <w:pict>
          <v:shapetype id="_x0000_t202" coordsize="21600,21600" o:spt="202" path="m,l,21600r21600,l21600,xe">
            <v:stroke joinstyle="miter"/>
            <v:path gradientshapeok="t" o:connecttype="rect"/>
          </v:shapetype>
          <v:shape id="Casella di testo 1" o:spid="_x0000_s1026" type="#_x0000_t202" style="position:absolute;margin-left:-5.7pt;margin-top:68.65pt;width:498.45pt;height:6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">
            <v:textbox>
              <w:txbxContent>
                <w:p w:rsidR="00BA72D0" w:rsidRDefault="00BA72D0" w:rsidP="00046F88">
                  <w:pPr>
                    <w:pStyle w:val="Titolo3"/>
                    <w:spacing w:before="0"/>
                    <w:jc w:val="center"/>
                  </w:pPr>
                  <w:r>
                    <w:t>COMUNE DI GUALDO CATTANEO</w:t>
                  </w:r>
                </w:p>
                <w:p w:rsidR="00BA72D0" w:rsidRPr="00046F88" w:rsidRDefault="00BA72D0" w:rsidP="00046F88">
                  <w:pPr>
                    <w:pStyle w:val="Titolo2"/>
                    <w:spacing w:before="0"/>
                    <w:jc w:val="center"/>
                    <w:rPr>
                      <w:rFonts w:ascii="Times New Roman" w:hAnsi="Times New Roman"/>
                      <w:b w:val="0"/>
                      <w:sz w:val="24"/>
                      <w:szCs w:val="24"/>
                    </w:rPr>
                  </w:pPr>
                  <w:r w:rsidRPr="00046F88">
                    <w:rPr>
                      <w:rFonts w:ascii="Times New Roman" w:hAnsi="Times New Roman"/>
                      <w:b w:val="0"/>
                      <w:sz w:val="24"/>
                      <w:szCs w:val="24"/>
                    </w:rPr>
                    <w:t>PROVINCIA DI PERUGIA</w:t>
                  </w:r>
                </w:p>
                <w:p w:rsidR="00BA72D0" w:rsidRDefault="00BA72D0" w:rsidP="00046F88">
                  <w:pPr>
                    <w:pStyle w:val="Titolo8"/>
                    <w:spacing w:before="0"/>
                    <w:jc w:val="center"/>
                  </w:pPr>
                  <w:r>
                    <w:t>AREA AFFARI GENERALI E SERVIZI ALLA PERSONA</w:t>
                  </w:r>
                </w:p>
              </w:txbxContent>
            </v:textbox>
            <w10:wrap type="square"/>
          </v:shape>
        </w:pict>
      </w: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9.25pt;margin-top:-6.3pt;width:1in;height:65.5pt;z-index:2">
            <v:imagedata r:id="rId5" o:title=""/>
            <w10:wrap type="topAndBottom"/>
          </v:shape>
          <o:OLEObject Type="Embed" ProgID="MS_ClipArt_Gallery" ShapeID="_x0000_s1027" DrawAspect="Content" ObjectID="_1647361197" r:id="rId6"/>
        </w:object>
      </w:r>
    </w:p>
    <w:p w:rsidR="00BA72D0" w:rsidRDefault="00BA72D0" w:rsidP="00046F88">
      <w:pPr>
        <w:jc w:val="both"/>
        <w:rPr>
          <w:b/>
        </w:rPr>
      </w:pPr>
      <w:r w:rsidRPr="00046F88">
        <w:rPr>
          <w:b/>
        </w:rPr>
        <w:t xml:space="preserve">DISCIPLINARE PER L’ATTIVAZIONE DELLE MISURE URGENTI DI SOLIDARIETÀ ALIMENTARE </w:t>
      </w:r>
      <w:r>
        <w:rPr>
          <w:b/>
        </w:rPr>
        <w:t>DI CUI ALL’ORDINANZA DEL CAPO DI</w:t>
      </w:r>
      <w:r w:rsidRPr="00046F88">
        <w:rPr>
          <w:b/>
        </w:rPr>
        <w:t xml:space="preserve"> DIPARTIMENTO DELLA PROTEZIONE </w:t>
      </w:r>
      <w:r w:rsidR="0073509F">
        <w:rPr>
          <w:b/>
        </w:rPr>
        <w:t xml:space="preserve">CIVILE </w:t>
      </w:r>
      <w:bookmarkStart w:id="0" w:name="_GoBack"/>
      <w:bookmarkEnd w:id="0"/>
      <w:r w:rsidRPr="00046F88">
        <w:rPr>
          <w:b/>
        </w:rPr>
        <w:t>N.658 DEL 29/03/2020.</w:t>
      </w:r>
    </w:p>
    <w:p w:rsidR="00BA72D0" w:rsidRDefault="00BA72D0" w:rsidP="00046F88">
      <w:pPr>
        <w:jc w:val="both"/>
        <w:rPr>
          <w:b/>
        </w:rPr>
      </w:pPr>
    </w:p>
    <w:p w:rsidR="00BA72D0" w:rsidRDefault="00BA72D0" w:rsidP="00046F88">
      <w:pPr>
        <w:jc w:val="both"/>
        <w:rPr>
          <w:b/>
        </w:rPr>
      </w:pPr>
    </w:p>
    <w:p w:rsidR="00BA72D0" w:rsidRDefault="00BA72D0" w:rsidP="00046F88">
      <w:pPr>
        <w:jc w:val="both"/>
        <w:rPr>
          <w:b/>
        </w:rPr>
      </w:pPr>
      <w:r>
        <w:rPr>
          <w:b/>
        </w:rPr>
        <w:t>ARTICOLO 1</w:t>
      </w:r>
    </w:p>
    <w:p w:rsidR="00BA72D0" w:rsidRDefault="00BA72D0" w:rsidP="006D2242">
      <w:pPr>
        <w:spacing w:line="276" w:lineRule="auto"/>
        <w:jc w:val="both"/>
        <w:rPr>
          <w:b/>
        </w:rPr>
      </w:pPr>
      <w:r>
        <w:rPr>
          <w:b/>
        </w:rPr>
        <w:t>OGGETTO</w:t>
      </w:r>
    </w:p>
    <w:p w:rsidR="00BA72D0" w:rsidRDefault="00BA72D0" w:rsidP="006D2242">
      <w:pPr>
        <w:spacing w:line="276" w:lineRule="auto"/>
        <w:jc w:val="both"/>
      </w:pPr>
      <w:r>
        <w:t>Il presente Disciplinare regola i criteri e le modalità per la concessione dei buoni spesa di cui all’ Ordinanza del Capo Dipartimento della Protezione Civile n.658 del 29/03/2020, finalizzata a far fronte alla situazione economica determinatasi per effetto delle conseguenze dell’emergenza COVID-19.</w:t>
      </w:r>
    </w:p>
    <w:p w:rsidR="00BA72D0" w:rsidRDefault="00BA72D0" w:rsidP="006D2242">
      <w:pPr>
        <w:spacing w:line="276" w:lineRule="auto"/>
        <w:jc w:val="both"/>
      </w:pPr>
    </w:p>
    <w:p w:rsidR="00BA72D0" w:rsidRDefault="00BA72D0" w:rsidP="006D2242">
      <w:pPr>
        <w:spacing w:line="276" w:lineRule="auto"/>
        <w:jc w:val="both"/>
        <w:rPr>
          <w:b/>
        </w:rPr>
      </w:pPr>
      <w:r w:rsidRPr="00A46198">
        <w:rPr>
          <w:b/>
        </w:rPr>
        <w:t>ARTICOLO 2</w:t>
      </w:r>
    </w:p>
    <w:p w:rsidR="00BA72D0" w:rsidRDefault="00BA72D0" w:rsidP="006D2242">
      <w:pPr>
        <w:spacing w:line="276" w:lineRule="auto"/>
        <w:jc w:val="both"/>
        <w:rPr>
          <w:b/>
        </w:rPr>
      </w:pPr>
      <w:r>
        <w:rPr>
          <w:b/>
        </w:rPr>
        <w:t>CRITERI DI ACCESSO</w:t>
      </w:r>
    </w:p>
    <w:p w:rsidR="00BA72D0" w:rsidRDefault="00BA72D0" w:rsidP="006D2242">
      <w:pPr>
        <w:pStyle w:val="Paragrafoelenco"/>
        <w:numPr>
          <w:ilvl w:val="0"/>
          <w:numId w:val="1"/>
        </w:numPr>
        <w:autoSpaceDE w:val="0"/>
        <w:autoSpaceDN w:val="0"/>
        <w:adjustRightInd w:val="0"/>
        <w:spacing w:line="276" w:lineRule="auto"/>
        <w:jc w:val="both"/>
        <w:rPr>
          <w:rFonts w:ascii="Times New Roman" w:hAnsi="Times New Roman" w:cs="Times New Roman"/>
          <w:bCs/>
        </w:rPr>
      </w:pPr>
      <w:r w:rsidRPr="006D2242">
        <w:rPr>
          <w:rFonts w:ascii="Times New Roman" w:hAnsi="Times New Roman" w:cs="Times New Roman"/>
          <w:bCs/>
        </w:rPr>
        <w:t>Possono accedere alle misure di cui all’art 4 Ordinanza del Capo della Protezione Civile n. 658/2020, le persone residenti nel Comune di Gualdo Cattaneo</w:t>
      </w:r>
      <w:r>
        <w:rPr>
          <w:rFonts w:ascii="Times New Roman" w:hAnsi="Times New Roman" w:cs="Times New Roman"/>
          <w:bCs/>
        </w:rPr>
        <w:t xml:space="preserve"> alla data di pubblicazione del presente avviso;</w:t>
      </w:r>
    </w:p>
    <w:p w:rsidR="00BA72D0" w:rsidRPr="006D2242" w:rsidRDefault="00BA72D0" w:rsidP="006D2242">
      <w:pPr>
        <w:pStyle w:val="Paragrafoelenco"/>
        <w:numPr>
          <w:ilvl w:val="0"/>
          <w:numId w:val="1"/>
        </w:numPr>
        <w:autoSpaceDE w:val="0"/>
        <w:autoSpaceDN w:val="0"/>
        <w:adjustRightInd w:val="0"/>
        <w:spacing w:line="276" w:lineRule="auto"/>
        <w:jc w:val="both"/>
        <w:rPr>
          <w:rFonts w:ascii="Times New Roman" w:hAnsi="Times New Roman" w:cs="Times New Roman"/>
          <w:bCs/>
        </w:rPr>
      </w:pPr>
      <w:r w:rsidRPr="006D2242">
        <w:rPr>
          <w:rFonts w:ascii="Times New Roman" w:hAnsi="Times New Roman" w:cs="Times New Roman"/>
          <w:bCs/>
        </w:rPr>
        <w:t xml:space="preserve"> Per ogni nucleo familiare la domanda può essere p</w:t>
      </w:r>
      <w:r>
        <w:rPr>
          <w:rFonts w:ascii="Times New Roman" w:hAnsi="Times New Roman" w:cs="Times New Roman"/>
          <w:bCs/>
        </w:rPr>
        <w:t>resentata da un solo componente;</w:t>
      </w:r>
    </w:p>
    <w:p w:rsidR="00BA72D0" w:rsidRPr="006D2242" w:rsidRDefault="00BA72D0" w:rsidP="006D2242">
      <w:pPr>
        <w:pStyle w:val="Paragrafoelenco"/>
        <w:numPr>
          <w:ilvl w:val="0"/>
          <w:numId w:val="1"/>
        </w:numPr>
        <w:autoSpaceDE w:val="0"/>
        <w:autoSpaceDN w:val="0"/>
        <w:adjustRightInd w:val="0"/>
        <w:spacing w:line="276" w:lineRule="auto"/>
        <w:jc w:val="both"/>
        <w:rPr>
          <w:rFonts w:ascii="Times New Roman" w:hAnsi="Times New Roman" w:cs="Times New Roman"/>
          <w:bCs/>
        </w:rPr>
      </w:pPr>
      <w:r w:rsidRPr="006D2242">
        <w:rPr>
          <w:rFonts w:ascii="Times New Roman" w:hAnsi="Times New Roman" w:cs="Times New Roman"/>
          <w:bCs/>
        </w:rPr>
        <w:t xml:space="preserve">Al fine di attestare il possesso dei requisiti per l’accesso alla misura previsti dal provvedimento, il beneficiario dovrà presentare dichiarazione sostitutiva di atto notorio </w:t>
      </w:r>
    </w:p>
    <w:p w:rsidR="00BA72D0" w:rsidRDefault="00BA72D0" w:rsidP="006D2242">
      <w:pPr>
        <w:pStyle w:val="Paragrafoelenco"/>
        <w:numPr>
          <w:ilvl w:val="0"/>
          <w:numId w:val="1"/>
        </w:numPr>
        <w:autoSpaceDE w:val="0"/>
        <w:autoSpaceDN w:val="0"/>
        <w:adjustRightInd w:val="0"/>
        <w:spacing w:line="276" w:lineRule="auto"/>
        <w:jc w:val="both"/>
        <w:rPr>
          <w:rFonts w:ascii="Times New Roman" w:hAnsi="Times New Roman" w:cs="Times New Roman"/>
          <w:bCs/>
        </w:rPr>
      </w:pPr>
      <w:r>
        <w:rPr>
          <w:rFonts w:ascii="Times New Roman" w:hAnsi="Times New Roman" w:cs="Times New Roman"/>
          <w:bCs/>
        </w:rPr>
        <w:t>L’A</w:t>
      </w:r>
      <w:r w:rsidRPr="006D2242">
        <w:rPr>
          <w:rFonts w:ascii="Times New Roman" w:hAnsi="Times New Roman" w:cs="Times New Roman"/>
          <w:bCs/>
        </w:rPr>
        <w:t>mministrazione provvederà a</w:t>
      </w:r>
      <w:r>
        <w:rPr>
          <w:rFonts w:ascii="Times New Roman" w:hAnsi="Times New Roman" w:cs="Times New Roman"/>
          <w:bCs/>
        </w:rPr>
        <w:t>d effettuare</w:t>
      </w:r>
      <w:r w:rsidRPr="006D2242">
        <w:rPr>
          <w:rFonts w:ascii="Times New Roman" w:hAnsi="Times New Roman" w:cs="Times New Roman"/>
          <w:bCs/>
        </w:rPr>
        <w:t xml:space="preserve"> verifiche a campione sulle dichiarazioni ai sensi dell’art 11 DPR 445/2000; </w:t>
      </w:r>
    </w:p>
    <w:p w:rsidR="00BA72D0" w:rsidRPr="001A057A" w:rsidRDefault="00BA72D0" w:rsidP="001A057A">
      <w:pPr>
        <w:pStyle w:val="Paragrafoelenco"/>
        <w:numPr>
          <w:ilvl w:val="0"/>
          <w:numId w:val="1"/>
        </w:numPr>
        <w:tabs>
          <w:tab w:val="left" w:pos="284"/>
          <w:tab w:val="left" w:pos="1134"/>
        </w:tabs>
        <w:spacing w:line="276" w:lineRule="auto"/>
        <w:jc w:val="both"/>
        <w:rPr>
          <w:rFonts w:ascii="Times New Roman" w:hAnsi="Times New Roman" w:cs="Times New Roman"/>
          <w:lang w:eastAsia="ar-SA"/>
        </w:rPr>
      </w:pPr>
      <w:r w:rsidRPr="001A057A">
        <w:rPr>
          <w:rFonts w:ascii="Times New Roman" w:hAnsi="Times New Roman" w:cs="Times New Roman"/>
          <w:lang w:eastAsia="ar-SA"/>
        </w:rPr>
        <w:t>L’Amministrazione verifica la veridicità delle dichiarazioni rese in sede di istanza provvedendo al recupero delle somme erogate ed alla denuncia all’Autorità Giudiziaria ai sensi dell’art.76 del DPR 445/2000 in caso di false dichiarazioni.</w:t>
      </w:r>
    </w:p>
    <w:p w:rsidR="00BA72D0" w:rsidRDefault="00BA72D0" w:rsidP="006D2242">
      <w:pPr>
        <w:autoSpaceDE w:val="0"/>
        <w:autoSpaceDN w:val="0"/>
        <w:adjustRightInd w:val="0"/>
        <w:spacing w:line="276" w:lineRule="auto"/>
        <w:jc w:val="both"/>
        <w:rPr>
          <w:bCs/>
        </w:rPr>
      </w:pPr>
    </w:p>
    <w:p w:rsidR="00BA72D0" w:rsidRDefault="00BA72D0" w:rsidP="006D2242">
      <w:pPr>
        <w:autoSpaceDE w:val="0"/>
        <w:autoSpaceDN w:val="0"/>
        <w:adjustRightInd w:val="0"/>
        <w:spacing w:line="276" w:lineRule="auto"/>
        <w:jc w:val="both"/>
        <w:rPr>
          <w:b/>
          <w:bCs/>
        </w:rPr>
      </w:pPr>
      <w:r w:rsidRPr="006D2242">
        <w:rPr>
          <w:b/>
          <w:bCs/>
        </w:rPr>
        <w:t xml:space="preserve">ARTICOLO 3 </w:t>
      </w:r>
    </w:p>
    <w:p w:rsidR="00BA72D0" w:rsidRDefault="00BA72D0" w:rsidP="006D2242">
      <w:pPr>
        <w:autoSpaceDE w:val="0"/>
        <w:autoSpaceDN w:val="0"/>
        <w:adjustRightInd w:val="0"/>
        <w:spacing w:line="276" w:lineRule="auto"/>
        <w:jc w:val="both"/>
        <w:rPr>
          <w:b/>
          <w:bCs/>
        </w:rPr>
      </w:pPr>
      <w:r>
        <w:rPr>
          <w:b/>
          <w:bCs/>
        </w:rPr>
        <w:t>MODALITA’ DI EROGAZIONE</w:t>
      </w:r>
    </w:p>
    <w:p w:rsidR="00BA72D0" w:rsidRDefault="00BA72D0" w:rsidP="006D2242">
      <w:pPr>
        <w:autoSpaceDE w:val="0"/>
        <w:autoSpaceDN w:val="0"/>
        <w:adjustRightInd w:val="0"/>
        <w:spacing w:line="276" w:lineRule="auto"/>
        <w:jc w:val="both"/>
        <w:rPr>
          <w:bCs/>
        </w:rPr>
      </w:pPr>
      <w:r w:rsidRPr="006D2242">
        <w:rPr>
          <w:bCs/>
        </w:rPr>
        <w:t>Ai fini dell’assegnazione dei buoni spesa si terrà conto delle richieste delle persone residenti</w:t>
      </w:r>
      <w:r>
        <w:rPr>
          <w:bCs/>
        </w:rPr>
        <w:t xml:space="preserve"> nel Comune di Gualdo Cattaneo</w:t>
      </w:r>
      <w:r w:rsidRPr="006D2242">
        <w:rPr>
          <w:bCs/>
        </w:rPr>
        <w:t xml:space="preserve"> che si trovino a non avere risorse economiche disponibili per poter provvedere all’acquis</w:t>
      </w:r>
      <w:r>
        <w:rPr>
          <w:bCs/>
        </w:rPr>
        <w:t>to di generi alimentari e/o prodotti di prima necessità a causa della situazione economica derivante dall’emergenza epidemiologica in atto.</w:t>
      </w:r>
    </w:p>
    <w:p w:rsidR="00BA72D0" w:rsidRDefault="00BA72D0" w:rsidP="006D2242">
      <w:pPr>
        <w:autoSpaceDE w:val="0"/>
        <w:autoSpaceDN w:val="0"/>
        <w:adjustRightInd w:val="0"/>
        <w:spacing w:line="276" w:lineRule="auto"/>
        <w:jc w:val="both"/>
        <w:rPr>
          <w:bCs/>
        </w:rPr>
      </w:pPr>
      <w:r>
        <w:rPr>
          <w:bCs/>
        </w:rPr>
        <w:t>I beneficiari verranno individuati tenendo conto della composizione del nucleo familiare più esposto ai rischi derivanti dall’emergenza epidemiologica da virus Covid-19 e dando priorità per quelli non già assegnatari di sostegno pubblico o ammortizzatore sociale.</w:t>
      </w:r>
    </w:p>
    <w:p w:rsidR="00BA72D0" w:rsidRDefault="00BA72D0" w:rsidP="006D2242">
      <w:pPr>
        <w:autoSpaceDE w:val="0"/>
        <w:autoSpaceDN w:val="0"/>
        <w:adjustRightInd w:val="0"/>
        <w:spacing w:line="276" w:lineRule="auto"/>
        <w:jc w:val="both"/>
        <w:rPr>
          <w:bCs/>
        </w:rPr>
      </w:pPr>
      <w:r>
        <w:rPr>
          <w:bCs/>
        </w:rPr>
        <w:t>Il beneficio riconosciuto al nucleo familiare ha carattere occasionale “una tantum</w:t>
      </w:r>
      <w:proofErr w:type="gramStart"/>
      <w:r>
        <w:rPr>
          <w:bCs/>
        </w:rPr>
        <w:t>” .</w:t>
      </w:r>
      <w:proofErr w:type="gramEnd"/>
    </w:p>
    <w:p w:rsidR="00BA72D0" w:rsidRDefault="00BA72D0" w:rsidP="006D2242">
      <w:pPr>
        <w:autoSpaceDE w:val="0"/>
        <w:autoSpaceDN w:val="0"/>
        <w:adjustRightInd w:val="0"/>
        <w:spacing w:line="276" w:lineRule="auto"/>
        <w:jc w:val="both"/>
        <w:rPr>
          <w:bCs/>
        </w:rPr>
      </w:pPr>
    </w:p>
    <w:p w:rsidR="00BA72D0" w:rsidRDefault="00BA72D0" w:rsidP="006D2242">
      <w:pPr>
        <w:autoSpaceDE w:val="0"/>
        <w:autoSpaceDN w:val="0"/>
        <w:adjustRightInd w:val="0"/>
        <w:spacing w:line="276" w:lineRule="auto"/>
        <w:jc w:val="both"/>
        <w:rPr>
          <w:b/>
          <w:bCs/>
        </w:rPr>
      </w:pPr>
      <w:r w:rsidRPr="00440779">
        <w:rPr>
          <w:b/>
          <w:bCs/>
        </w:rPr>
        <w:t>ARTICOLO 4</w:t>
      </w:r>
    </w:p>
    <w:p w:rsidR="00BA72D0" w:rsidRDefault="00BA72D0" w:rsidP="006D2242">
      <w:pPr>
        <w:autoSpaceDE w:val="0"/>
        <w:autoSpaceDN w:val="0"/>
        <w:adjustRightInd w:val="0"/>
        <w:spacing w:line="276" w:lineRule="auto"/>
        <w:jc w:val="both"/>
        <w:rPr>
          <w:b/>
          <w:bCs/>
        </w:rPr>
      </w:pPr>
      <w:r>
        <w:rPr>
          <w:b/>
          <w:bCs/>
        </w:rPr>
        <w:t>DETERMINAZIONE DEL BUONO SPESA</w:t>
      </w:r>
    </w:p>
    <w:p w:rsidR="00BA72D0" w:rsidRDefault="00BA72D0" w:rsidP="006D2242">
      <w:pPr>
        <w:autoSpaceDE w:val="0"/>
        <w:autoSpaceDN w:val="0"/>
        <w:adjustRightInd w:val="0"/>
        <w:spacing w:line="276" w:lineRule="auto"/>
        <w:jc w:val="both"/>
        <w:rPr>
          <w:bCs/>
        </w:rPr>
      </w:pPr>
      <w:r w:rsidRPr="00440779">
        <w:rPr>
          <w:bCs/>
        </w:rPr>
        <w:t xml:space="preserve">Il </w:t>
      </w:r>
      <w:r>
        <w:rPr>
          <w:bCs/>
        </w:rPr>
        <w:t>C</w:t>
      </w:r>
      <w:r w:rsidRPr="00440779">
        <w:rPr>
          <w:bCs/>
        </w:rPr>
        <w:t xml:space="preserve">omune provvederà </w:t>
      </w:r>
      <w:r>
        <w:rPr>
          <w:bCs/>
        </w:rPr>
        <w:t>al</w:t>
      </w:r>
      <w:r w:rsidRPr="00440779">
        <w:rPr>
          <w:bCs/>
        </w:rPr>
        <w:t>l’erogazione di buoni spesa</w:t>
      </w:r>
      <w:r>
        <w:rPr>
          <w:bCs/>
        </w:rPr>
        <w:t xml:space="preserve"> – che verranno consegnati direttamente al domicilio del </w:t>
      </w:r>
      <w:proofErr w:type="gramStart"/>
      <w:r>
        <w:rPr>
          <w:bCs/>
        </w:rPr>
        <w:t>beneficiario .</w:t>
      </w:r>
      <w:proofErr w:type="gramEnd"/>
    </w:p>
    <w:p w:rsidR="00BA72D0" w:rsidRDefault="00BA72D0" w:rsidP="00303123">
      <w:pPr>
        <w:autoSpaceDE w:val="0"/>
        <w:autoSpaceDN w:val="0"/>
        <w:adjustRightInd w:val="0"/>
        <w:rPr>
          <w:lang w:eastAsia="en-US"/>
        </w:rPr>
      </w:pPr>
      <w:r>
        <w:rPr>
          <w:lang w:eastAsia="en-US"/>
        </w:rPr>
        <w:t>L</w:t>
      </w:r>
      <w:r w:rsidRPr="00303123">
        <w:rPr>
          <w:lang w:eastAsia="en-US"/>
        </w:rPr>
        <w:t>’importo è determinato in considerazione dei requisiti e della</w:t>
      </w:r>
      <w:r>
        <w:rPr>
          <w:lang w:eastAsia="en-US"/>
        </w:rPr>
        <w:t xml:space="preserve"> </w:t>
      </w:r>
      <w:r w:rsidRPr="00303123">
        <w:rPr>
          <w:lang w:eastAsia="en-US"/>
        </w:rPr>
        <w:t>composizione del nucleo familiare, secondo le seguenti tabelle:</w:t>
      </w:r>
    </w:p>
    <w:p w:rsidR="00BA72D0" w:rsidRPr="00303123" w:rsidRDefault="00BA72D0" w:rsidP="00303123">
      <w:pPr>
        <w:autoSpaceDE w:val="0"/>
        <w:autoSpaceDN w:val="0"/>
        <w:adjustRightInd w:val="0"/>
        <w:rPr>
          <w:lang w:eastAsia="en-US"/>
        </w:rPr>
      </w:pPr>
    </w:p>
    <w:p w:rsidR="00BA72D0" w:rsidRPr="00303123" w:rsidRDefault="00BA72D0" w:rsidP="00303123">
      <w:pPr>
        <w:autoSpaceDE w:val="0"/>
        <w:autoSpaceDN w:val="0"/>
        <w:adjustRightInd w:val="0"/>
        <w:rPr>
          <w:lang w:eastAsia="en-US"/>
        </w:rPr>
      </w:pPr>
      <w:proofErr w:type="gramStart"/>
      <w:r w:rsidRPr="00303123">
        <w:rPr>
          <w:lang w:eastAsia="en-US"/>
        </w:rPr>
        <w:t>per</w:t>
      </w:r>
      <w:proofErr w:type="gramEnd"/>
      <w:r w:rsidRPr="00303123">
        <w:rPr>
          <w:lang w:eastAsia="en-US"/>
        </w:rPr>
        <w:t xml:space="preserve"> nuclei familiari</w:t>
      </w:r>
    </w:p>
    <w:p w:rsidR="00BA72D0" w:rsidRPr="00303123" w:rsidRDefault="00BA72D0" w:rsidP="00A930B8">
      <w:pPr>
        <w:autoSpaceDE w:val="0"/>
        <w:autoSpaceDN w:val="0"/>
        <w:adjustRightInd w:val="0"/>
        <w:spacing w:line="276" w:lineRule="auto"/>
        <w:jc w:val="both"/>
        <w:rPr>
          <w:lang w:eastAsia="en-US"/>
        </w:rPr>
      </w:pPr>
      <w:r w:rsidRPr="00303123">
        <w:rPr>
          <w:b/>
          <w:bCs/>
          <w:lang w:eastAsia="en-US"/>
        </w:rPr>
        <w:t xml:space="preserve">A) </w:t>
      </w:r>
      <w:r w:rsidRPr="00303123">
        <w:rPr>
          <w:lang w:eastAsia="en-US"/>
        </w:rPr>
        <w:t>che al momento della presentazione dell'istanza non hanno alcuna fonte di reddito attiva e/o di</w:t>
      </w:r>
    </w:p>
    <w:p w:rsidR="00BA72D0" w:rsidRPr="00303123" w:rsidRDefault="00BA72D0" w:rsidP="00A930B8">
      <w:pPr>
        <w:autoSpaceDE w:val="0"/>
        <w:autoSpaceDN w:val="0"/>
        <w:adjustRightInd w:val="0"/>
        <w:spacing w:line="276" w:lineRule="auto"/>
        <w:jc w:val="both"/>
        <w:rPr>
          <w:lang w:eastAsia="en-US"/>
        </w:rPr>
      </w:pPr>
      <w:proofErr w:type="gramStart"/>
      <w:r w:rsidRPr="00303123">
        <w:rPr>
          <w:lang w:eastAsia="en-US"/>
        </w:rPr>
        <w:t>sostentamento</w:t>
      </w:r>
      <w:proofErr w:type="gramEnd"/>
      <w:r w:rsidRPr="00303123">
        <w:rPr>
          <w:lang w:eastAsia="en-US"/>
        </w:rPr>
        <w:t xml:space="preserve"> (quali a titolo esemplificativo stipendio, reddito lavoro autonomo, pensioni,</w:t>
      </w:r>
    </w:p>
    <w:p w:rsidR="00BA72D0" w:rsidRPr="00303123" w:rsidRDefault="00BA72D0" w:rsidP="00A930B8">
      <w:pPr>
        <w:autoSpaceDE w:val="0"/>
        <w:autoSpaceDN w:val="0"/>
        <w:adjustRightInd w:val="0"/>
        <w:spacing w:line="276" w:lineRule="auto"/>
        <w:jc w:val="both"/>
        <w:rPr>
          <w:lang w:eastAsia="en-US"/>
        </w:rPr>
      </w:pPr>
      <w:proofErr w:type="gramStart"/>
      <w:r w:rsidRPr="00303123">
        <w:rPr>
          <w:lang w:eastAsia="en-US"/>
        </w:rPr>
        <w:t>indennità</w:t>
      </w:r>
      <w:proofErr w:type="gramEnd"/>
      <w:r w:rsidRPr="00303123">
        <w:rPr>
          <w:lang w:eastAsia="en-US"/>
        </w:rPr>
        <w:t xml:space="preserve">, rendite, cassa integrazione ordinaria/deroga, reddito di cittadinanza, </w:t>
      </w:r>
      <w:proofErr w:type="spellStart"/>
      <w:r w:rsidRPr="00303123">
        <w:rPr>
          <w:lang w:eastAsia="en-US"/>
        </w:rPr>
        <w:t>ecc</w:t>
      </w:r>
      <w:proofErr w:type="spellEnd"/>
      <w:r w:rsidRPr="00303123">
        <w:rPr>
          <w:lang w:eastAsia="en-US"/>
        </w:rPr>
        <w:t>….) e che non</w:t>
      </w:r>
    </w:p>
    <w:p w:rsidR="00BA72D0" w:rsidRPr="00303123" w:rsidRDefault="00BA72D0" w:rsidP="00A930B8">
      <w:pPr>
        <w:autoSpaceDE w:val="0"/>
        <w:autoSpaceDN w:val="0"/>
        <w:adjustRightInd w:val="0"/>
        <w:spacing w:line="276" w:lineRule="auto"/>
        <w:jc w:val="both"/>
        <w:rPr>
          <w:lang w:eastAsia="en-US"/>
        </w:rPr>
      </w:pPr>
      <w:proofErr w:type="gramStart"/>
      <w:r w:rsidRPr="00303123">
        <w:rPr>
          <w:lang w:eastAsia="en-US"/>
        </w:rPr>
        <w:t>hanno</w:t>
      </w:r>
      <w:proofErr w:type="gramEnd"/>
      <w:r w:rsidRPr="00303123">
        <w:rPr>
          <w:lang w:eastAsia="en-US"/>
        </w:rPr>
        <w:t xml:space="preserve"> accumuli bancari o postali a qualsiasi titolo superiori a € 8.000,00 anche titolari di partita Iva</w:t>
      </w:r>
    </w:p>
    <w:p w:rsidR="00BA72D0" w:rsidRPr="00303123" w:rsidRDefault="00BA72D0" w:rsidP="00A930B8">
      <w:pPr>
        <w:autoSpaceDE w:val="0"/>
        <w:autoSpaceDN w:val="0"/>
        <w:adjustRightInd w:val="0"/>
        <w:spacing w:line="276" w:lineRule="auto"/>
        <w:jc w:val="both"/>
        <w:rPr>
          <w:lang w:eastAsia="en-US"/>
        </w:rPr>
      </w:pPr>
      <w:proofErr w:type="gramStart"/>
      <w:r w:rsidRPr="00303123">
        <w:rPr>
          <w:lang w:eastAsia="en-US"/>
        </w:rPr>
        <w:t>in</w:t>
      </w:r>
      <w:proofErr w:type="gramEnd"/>
      <w:r w:rsidRPr="00303123">
        <w:rPr>
          <w:lang w:eastAsia="en-US"/>
        </w:rPr>
        <w:t xml:space="preserve"> attesa dell'erogazione del contributo di cui al Decreto del Presidente del Consiglio dei Ministri</w:t>
      </w:r>
    </w:p>
    <w:p w:rsidR="00BA72D0" w:rsidRDefault="00BA72D0" w:rsidP="00A930B8">
      <w:pPr>
        <w:autoSpaceDE w:val="0"/>
        <w:autoSpaceDN w:val="0"/>
        <w:adjustRightInd w:val="0"/>
        <w:spacing w:line="276" w:lineRule="auto"/>
        <w:jc w:val="both"/>
        <w:rPr>
          <w:lang w:eastAsia="en-US"/>
        </w:rPr>
      </w:pPr>
      <w:proofErr w:type="gramStart"/>
      <w:r w:rsidRPr="00303123">
        <w:rPr>
          <w:lang w:eastAsia="en-US"/>
        </w:rPr>
        <w:t>n</w:t>
      </w:r>
      <w:proofErr w:type="gramEnd"/>
      <w:r w:rsidRPr="00303123">
        <w:rPr>
          <w:lang w:eastAsia="en-US"/>
        </w:rPr>
        <w:t>°18 del 17/03/2020 .</w:t>
      </w:r>
    </w:p>
    <w:p w:rsidR="00BA72D0" w:rsidRPr="00303123" w:rsidRDefault="00BA72D0" w:rsidP="00303123">
      <w:pPr>
        <w:autoSpaceDE w:val="0"/>
        <w:autoSpaceDN w:val="0"/>
        <w:adjustRightInd w:val="0"/>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BA72D0" w:rsidTr="00E57DF0">
        <w:tc>
          <w:tcPr>
            <w:tcW w:w="4814" w:type="dxa"/>
          </w:tcPr>
          <w:p w:rsidR="00BA72D0" w:rsidRPr="00E57DF0" w:rsidRDefault="00BA72D0" w:rsidP="00E57DF0">
            <w:pPr>
              <w:autoSpaceDE w:val="0"/>
              <w:autoSpaceDN w:val="0"/>
              <w:adjustRightInd w:val="0"/>
              <w:spacing w:line="276" w:lineRule="auto"/>
              <w:jc w:val="both"/>
              <w:rPr>
                <w:b/>
                <w:bCs/>
              </w:rPr>
            </w:pPr>
            <w:r w:rsidRPr="00E57DF0">
              <w:rPr>
                <w:b/>
                <w:bCs/>
                <w:sz w:val="22"/>
                <w:szCs w:val="22"/>
              </w:rPr>
              <w:t xml:space="preserve">COMPOSIZIONE DEL NUCLEO FAMILIARE </w:t>
            </w:r>
          </w:p>
        </w:tc>
        <w:tc>
          <w:tcPr>
            <w:tcW w:w="4814" w:type="dxa"/>
          </w:tcPr>
          <w:p w:rsidR="00BA72D0" w:rsidRPr="00E57DF0" w:rsidRDefault="00BA72D0" w:rsidP="00E57DF0">
            <w:pPr>
              <w:autoSpaceDE w:val="0"/>
              <w:autoSpaceDN w:val="0"/>
              <w:adjustRightInd w:val="0"/>
              <w:spacing w:line="276" w:lineRule="auto"/>
              <w:jc w:val="center"/>
              <w:rPr>
                <w:b/>
                <w:bCs/>
              </w:rPr>
            </w:pPr>
            <w:r w:rsidRPr="00E57DF0">
              <w:rPr>
                <w:b/>
                <w:bCs/>
                <w:sz w:val="22"/>
                <w:szCs w:val="22"/>
              </w:rPr>
              <w:t>IMPORTO</w:t>
            </w:r>
          </w:p>
        </w:tc>
      </w:tr>
      <w:tr w:rsidR="00BA72D0" w:rsidTr="00E57DF0">
        <w:tc>
          <w:tcPr>
            <w:tcW w:w="4814" w:type="dxa"/>
          </w:tcPr>
          <w:p w:rsidR="00BA72D0" w:rsidRPr="00E57DF0" w:rsidRDefault="00BA72D0" w:rsidP="00E57DF0">
            <w:pPr>
              <w:autoSpaceDE w:val="0"/>
              <w:autoSpaceDN w:val="0"/>
              <w:adjustRightInd w:val="0"/>
              <w:spacing w:line="276" w:lineRule="auto"/>
              <w:jc w:val="both"/>
              <w:rPr>
                <w:bCs/>
              </w:rPr>
            </w:pPr>
            <w:r w:rsidRPr="00E57DF0">
              <w:rPr>
                <w:bCs/>
                <w:sz w:val="22"/>
                <w:szCs w:val="22"/>
              </w:rPr>
              <w:t>Nuclei sino a due persone</w:t>
            </w:r>
          </w:p>
        </w:tc>
        <w:tc>
          <w:tcPr>
            <w:tcW w:w="4814" w:type="dxa"/>
          </w:tcPr>
          <w:p w:rsidR="00BA72D0" w:rsidRPr="00E57DF0" w:rsidRDefault="00BA72D0" w:rsidP="00E57DF0">
            <w:pPr>
              <w:autoSpaceDE w:val="0"/>
              <w:autoSpaceDN w:val="0"/>
              <w:adjustRightInd w:val="0"/>
              <w:spacing w:line="276" w:lineRule="auto"/>
              <w:jc w:val="center"/>
              <w:rPr>
                <w:bCs/>
                <w:highlight w:val="yellow"/>
              </w:rPr>
            </w:pPr>
            <w:r w:rsidRPr="00E57DF0">
              <w:rPr>
                <w:bCs/>
                <w:sz w:val="22"/>
                <w:szCs w:val="22"/>
              </w:rPr>
              <w:t>250</w:t>
            </w:r>
          </w:p>
        </w:tc>
      </w:tr>
      <w:tr w:rsidR="00BA72D0" w:rsidTr="00E57DF0">
        <w:tc>
          <w:tcPr>
            <w:tcW w:w="4814" w:type="dxa"/>
          </w:tcPr>
          <w:p w:rsidR="00BA72D0" w:rsidRPr="00E57DF0" w:rsidRDefault="00BA72D0" w:rsidP="00E57DF0">
            <w:pPr>
              <w:autoSpaceDE w:val="0"/>
              <w:autoSpaceDN w:val="0"/>
              <w:adjustRightInd w:val="0"/>
              <w:spacing w:line="276" w:lineRule="auto"/>
              <w:jc w:val="both"/>
              <w:rPr>
                <w:bCs/>
              </w:rPr>
            </w:pPr>
            <w:r w:rsidRPr="00E57DF0">
              <w:rPr>
                <w:bCs/>
                <w:sz w:val="22"/>
                <w:szCs w:val="22"/>
              </w:rPr>
              <w:t xml:space="preserve">Nuclei da </w:t>
            </w:r>
            <w:smartTag w:uri="urn:schemas-microsoft-com:office:smarttags" w:element="metricconverter">
              <w:smartTagPr>
                <w:attr w:name="ProductID" w:val="3 a"/>
              </w:smartTagPr>
              <w:r w:rsidRPr="00E57DF0">
                <w:rPr>
                  <w:bCs/>
                  <w:sz w:val="22"/>
                  <w:szCs w:val="22"/>
                </w:rPr>
                <w:t>3 a</w:t>
              </w:r>
            </w:smartTag>
            <w:r w:rsidRPr="00E57DF0">
              <w:rPr>
                <w:bCs/>
                <w:sz w:val="22"/>
                <w:szCs w:val="22"/>
              </w:rPr>
              <w:t xml:space="preserve"> 4 persone</w:t>
            </w:r>
          </w:p>
        </w:tc>
        <w:tc>
          <w:tcPr>
            <w:tcW w:w="4814" w:type="dxa"/>
          </w:tcPr>
          <w:p w:rsidR="00BA72D0" w:rsidRPr="00E57DF0" w:rsidRDefault="00BA72D0" w:rsidP="00E57DF0">
            <w:pPr>
              <w:autoSpaceDE w:val="0"/>
              <w:autoSpaceDN w:val="0"/>
              <w:adjustRightInd w:val="0"/>
              <w:spacing w:line="276" w:lineRule="auto"/>
              <w:jc w:val="center"/>
              <w:rPr>
                <w:bCs/>
              </w:rPr>
            </w:pPr>
            <w:r w:rsidRPr="00E57DF0">
              <w:rPr>
                <w:bCs/>
                <w:sz w:val="22"/>
                <w:szCs w:val="22"/>
              </w:rPr>
              <w:t>400</w:t>
            </w:r>
          </w:p>
        </w:tc>
      </w:tr>
      <w:tr w:rsidR="00BA72D0" w:rsidTr="00E57DF0">
        <w:tc>
          <w:tcPr>
            <w:tcW w:w="4814" w:type="dxa"/>
          </w:tcPr>
          <w:p w:rsidR="00BA72D0" w:rsidRPr="00E57DF0" w:rsidRDefault="00BA72D0" w:rsidP="00E57DF0">
            <w:pPr>
              <w:autoSpaceDE w:val="0"/>
              <w:autoSpaceDN w:val="0"/>
              <w:adjustRightInd w:val="0"/>
              <w:spacing w:line="276" w:lineRule="auto"/>
              <w:jc w:val="both"/>
              <w:rPr>
                <w:bCs/>
              </w:rPr>
            </w:pPr>
            <w:r w:rsidRPr="00E57DF0">
              <w:rPr>
                <w:bCs/>
                <w:sz w:val="22"/>
                <w:szCs w:val="22"/>
              </w:rPr>
              <w:t>Nuclei con 5 persone o più persone</w:t>
            </w:r>
          </w:p>
        </w:tc>
        <w:tc>
          <w:tcPr>
            <w:tcW w:w="4814" w:type="dxa"/>
          </w:tcPr>
          <w:p w:rsidR="00BA72D0" w:rsidRPr="00E57DF0" w:rsidRDefault="00BA72D0" w:rsidP="00E57DF0">
            <w:pPr>
              <w:autoSpaceDE w:val="0"/>
              <w:autoSpaceDN w:val="0"/>
              <w:adjustRightInd w:val="0"/>
              <w:spacing w:line="276" w:lineRule="auto"/>
              <w:jc w:val="center"/>
              <w:rPr>
                <w:bCs/>
              </w:rPr>
            </w:pPr>
            <w:r w:rsidRPr="00E57DF0">
              <w:rPr>
                <w:bCs/>
                <w:sz w:val="22"/>
                <w:szCs w:val="22"/>
              </w:rPr>
              <w:t>600</w:t>
            </w:r>
          </w:p>
        </w:tc>
      </w:tr>
    </w:tbl>
    <w:p w:rsidR="00BA72D0" w:rsidRDefault="00BA72D0" w:rsidP="00303123">
      <w:pPr>
        <w:autoSpaceDE w:val="0"/>
        <w:autoSpaceDN w:val="0"/>
        <w:adjustRightInd w:val="0"/>
        <w:rPr>
          <w:b/>
          <w:bCs/>
          <w:lang w:eastAsia="en-US"/>
        </w:rPr>
      </w:pPr>
    </w:p>
    <w:p w:rsidR="00BA72D0" w:rsidRDefault="00BA72D0" w:rsidP="00303123">
      <w:pPr>
        <w:autoSpaceDE w:val="0"/>
        <w:autoSpaceDN w:val="0"/>
        <w:adjustRightInd w:val="0"/>
        <w:rPr>
          <w:lang w:eastAsia="en-US"/>
        </w:rPr>
      </w:pPr>
    </w:p>
    <w:p w:rsidR="00BA72D0" w:rsidRPr="00303123" w:rsidRDefault="00BA72D0" w:rsidP="00303123">
      <w:pPr>
        <w:autoSpaceDE w:val="0"/>
        <w:autoSpaceDN w:val="0"/>
        <w:adjustRightInd w:val="0"/>
        <w:rPr>
          <w:lang w:eastAsia="en-US"/>
        </w:rPr>
      </w:pPr>
      <w:r w:rsidRPr="00303123">
        <w:rPr>
          <w:lang w:eastAsia="en-US"/>
        </w:rPr>
        <w:t>per nuclei familiari</w:t>
      </w:r>
    </w:p>
    <w:p w:rsidR="00BA72D0" w:rsidRPr="00303123" w:rsidRDefault="00BA72D0" w:rsidP="00A930B8">
      <w:pPr>
        <w:autoSpaceDE w:val="0"/>
        <w:autoSpaceDN w:val="0"/>
        <w:adjustRightInd w:val="0"/>
        <w:spacing w:line="276" w:lineRule="auto"/>
        <w:jc w:val="both"/>
        <w:rPr>
          <w:lang w:eastAsia="en-US"/>
        </w:rPr>
      </w:pPr>
      <w:r w:rsidRPr="00303123">
        <w:rPr>
          <w:b/>
          <w:bCs/>
          <w:lang w:eastAsia="en-US"/>
        </w:rPr>
        <w:t xml:space="preserve">B) </w:t>
      </w:r>
      <w:r w:rsidRPr="00303123">
        <w:rPr>
          <w:lang w:eastAsia="en-US"/>
        </w:rPr>
        <w:t>che hanno una fonte di reddito attiva e/o di sostentamento (quali a titolo esemplificativo</w:t>
      </w:r>
    </w:p>
    <w:p w:rsidR="00BA72D0" w:rsidRPr="00303123" w:rsidRDefault="00BA72D0" w:rsidP="00A930B8">
      <w:pPr>
        <w:autoSpaceDE w:val="0"/>
        <w:autoSpaceDN w:val="0"/>
        <w:adjustRightInd w:val="0"/>
        <w:spacing w:line="276" w:lineRule="auto"/>
        <w:jc w:val="both"/>
        <w:rPr>
          <w:lang w:eastAsia="en-US"/>
        </w:rPr>
      </w:pPr>
      <w:r w:rsidRPr="00303123">
        <w:rPr>
          <w:lang w:eastAsia="en-US"/>
        </w:rPr>
        <w:t>stipendio, reddito lavoro autonomo, pensioni, indennità, rendite, cassa integrazione</w:t>
      </w:r>
    </w:p>
    <w:p w:rsidR="00BA72D0" w:rsidRPr="00303123" w:rsidRDefault="00BA72D0" w:rsidP="00A930B8">
      <w:pPr>
        <w:autoSpaceDE w:val="0"/>
        <w:autoSpaceDN w:val="0"/>
        <w:adjustRightInd w:val="0"/>
        <w:spacing w:line="276" w:lineRule="auto"/>
        <w:jc w:val="both"/>
        <w:rPr>
          <w:lang w:eastAsia="en-US"/>
        </w:rPr>
      </w:pPr>
      <w:r w:rsidRPr="00303123">
        <w:rPr>
          <w:lang w:eastAsia="en-US"/>
        </w:rPr>
        <w:t xml:space="preserve">ordinaria/deroga, reddito di cittadinanza, </w:t>
      </w:r>
      <w:proofErr w:type="spellStart"/>
      <w:r w:rsidRPr="00303123">
        <w:rPr>
          <w:lang w:eastAsia="en-US"/>
        </w:rPr>
        <w:t>ecc</w:t>
      </w:r>
      <w:proofErr w:type="spellEnd"/>
      <w:r w:rsidRPr="00303123">
        <w:rPr>
          <w:lang w:eastAsia="en-US"/>
        </w:rPr>
        <w:t>….) per un importo non superiore a € 500,00 per</w:t>
      </w:r>
    </w:p>
    <w:p w:rsidR="00BA72D0" w:rsidRPr="00303123" w:rsidRDefault="00BA72D0" w:rsidP="00A930B8">
      <w:pPr>
        <w:autoSpaceDE w:val="0"/>
        <w:autoSpaceDN w:val="0"/>
        <w:adjustRightInd w:val="0"/>
        <w:spacing w:line="276" w:lineRule="auto"/>
        <w:jc w:val="both"/>
        <w:rPr>
          <w:lang w:eastAsia="en-US"/>
        </w:rPr>
      </w:pPr>
      <w:r w:rsidRPr="00303123">
        <w:rPr>
          <w:lang w:eastAsia="en-US"/>
        </w:rPr>
        <w:t>nucleo familiare, e che non hanno accumuli bancari o postali a qualsiasi titolo superiori a € 8.000,00</w:t>
      </w:r>
    </w:p>
    <w:p w:rsidR="00BA72D0" w:rsidRPr="00303123" w:rsidRDefault="00BA72D0" w:rsidP="00A930B8">
      <w:pPr>
        <w:autoSpaceDE w:val="0"/>
        <w:autoSpaceDN w:val="0"/>
        <w:adjustRightInd w:val="0"/>
        <w:spacing w:line="276" w:lineRule="auto"/>
        <w:jc w:val="both"/>
        <w:rPr>
          <w:lang w:eastAsia="en-US"/>
        </w:rPr>
      </w:pPr>
      <w:r w:rsidRPr="00303123">
        <w:rPr>
          <w:lang w:eastAsia="en-US"/>
        </w:rPr>
        <w:t>anche titolari di partita Iva in attesa dell'erogazione del contributo di cui al Decreto del Presidente</w:t>
      </w:r>
    </w:p>
    <w:p w:rsidR="00BA72D0" w:rsidRPr="00303123" w:rsidRDefault="00BA72D0" w:rsidP="00A930B8">
      <w:pPr>
        <w:spacing w:after="160" w:line="276" w:lineRule="auto"/>
        <w:jc w:val="both"/>
        <w:rPr>
          <w:rFonts w:ascii="Calibri" w:hAnsi="Calibri"/>
          <w:sz w:val="22"/>
          <w:szCs w:val="22"/>
          <w:lang w:eastAsia="en-US"/>
        </w:rPr>
      </w:pPr>
      <w:r w:rsidRPr="00303123">
        <w:rPr>
          <w:lang w:eastAsia="en-US"/>
        </w:rPr>
        <w:t>del Consiglio dei Ministri n°18 del 17/03/2020;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BA72D0" w:rsidTr="00E57DF0">
        <w:tc>
          <w:tcPr>
            <w:tcW w:w="4814" w:type="dxa"/>
          </w:tcPr>
          <w:p w:rsidR="00BA72D0" w:rsidRPr="00E57DF0" w:rsidRDefault="00BA72D0" w:rsidP="00E57DF0">
            <w:pPr>
              <w:autoSpaceDE w:val="0"/>
              <w:autoSpaceDN w:val="0"/>
              <w:adjustRightInd w:val="0"/>
              <w:spacing w:line="276" w:lineRule="auto"/>
              <w:jc w:val="both"/>
              <w:rPr>
                <w:b/>
                <w:bCs/>
              </w:rPr>
            </w:pPr>
            <w:r w:rsidRPr="00E57DF0">
              <w:rPr>
                <w:b/>
                <w:bCs/>
                <w:sz w:val="22"/>
                <w:szCs w:val="22"/>
              </w:rPr>
              <w:t xml:space="preserve">COMPOSIZIONE DEL NUCLEO FAMILIARE </w:t>
            </w:r>
          </w:p>
        </w:tc>
        <w:tc>
          <w:tcPr>
            <w:tcW w:w="4814" w:type="dxa"/>
          </w:tcPr>
          <w:p w:rsidR="00BA72D0" w:rsidRPr="00E57DF0" w:rsidRDefault="00BA72D0" w:rsidP="00E57DF0">
            <w:pPr>
              <w:autoSpaceDE w:val="0"/>
              <w:autoSpaceDN w:val="0"/>
              <w:adjustRightInd w:val="0"/>
              <w:spacing w:line="276" w:lineRule="auto"/>
              <w:jc w:val="center"/>
              <w:rPr>
                <w:b/>
                <w:bCs/>
              </w:rPr>
            </w:pPr>
            <w:r w:rsidRPr="00E57DF0">
              <w:rPr>
                <w:b/>
                <w:bCs/>
                <w:sz w:val="22"/>
                <w:szCs w:val="22"/>
              </w:rPr>
              <w:t>IMPORTO</w:t>
            </w:r>
          </w:p>
        </w:tc>
      </w:tr>
      <w:tr w:rsidR="00BA72D0" w:rsidTr="00E57DF0">
        <w:tc>
          <w:tcPr>
            <w:tcW w:w="4814" w:type="dxa"/>
          </w:tcPr>
          <w:p w:rsidR="00BA72D0" w:rsidRPr="00E57DF0" w:rsidRDefault="00BA72D0" w:rsidP="00E57DF0">
            <w:pPr>
              <w:autoSpaceDE w:val="0"/>
              <w:autoSpaceDN w:val="0"/>
              <w:adjustRightInd w:val="0"/>
              <w:spacing w:line="276" w:lineRule="auto"/>
              <w:jc w:val="both"/>
              <w:rPr>
                <w:bCs/>
              </w:rPr>
            </w:pPr>
            <w:r w:rsidRPr="00E57DF0">
              <w:rPr>
                <w:bCs/>
                <w:sz w:val="22"/>
                <w:szCs w:val="22"/>
              </w:rPr>
              <w:t>Nuclei sino a due persone</w:t>
            </w:r>
          </w:p>
        </w:tc>
        <w:tc>
          <w:tcPr>
            <w:tcW w:w="4814" w:type="dxa"/>
          </w:tcPr>
          <w:p w:rsidR="00BA72D0" w:rsidRPr="00E57DF0" w:rsidRDefault="00BA72D0" w:rsidP="00E57DF0">
            <w:pPr>
              <w:autoSpaceDE w:val="0"/>
              <w:autoSpaceDN w:val="0"/>
              <w:adjustRightInd w:val="0"/>
              <w:spacing w:line="276" w:lineRule="auto"/>
              <w:jc w:val="center"/>
              <w:rPr>
                <w:bCs/>
              </w:rPr>
            </w:pPr>
            <w:r w:rsidRPr="00E57DF0">
              <w:rPr>
                <w:bCs/>
                <w:sz w:val="22"/>
                <w:szCs w:val="22"/>
              </w:rPr>
              <w:t>100</w:t>
            </w:r>
          </w:p>
        </w:tc>
      </w:tr>
      <w:tr w:rsidR="00BA72D0" w:rsidTr="00E57DF0">
        <w:tc>
          <w:tcPr>
            <w:tcW w:w="4814" w:type="dxa"/>
          </w:tcPr>
          <w:p w:rsidR="00BA72D0" w:rsidRPr="00E57DF0" w:rsidRDefault="00BA72D0" w:rsidP="00E57DF0">
            <w:pPr>
              <w:autoSpaceDE w:val="0"/>
              <w:autoSpaceDN w:val="0"/>
              <w:adjustRightInd w:val="0"/>
              <w:spacing w:line="276" w:lineRule="auto"/>
              <w:jc w:val="both"/>
              <w:rPr>
                <w:bCs/>
              </w:rPr>
            </w:pPr>
            <w:r w:rsidRPr="00E57DF0">
              <w:rPr>
                <w:bCs/>
                <w:sz w:val="22"/>
                <w:szCs w:val="22"/>
              </w:rPr>
              <w:t xml:space="preserve">Nuclei da </w:t>
            </w:r>
            <w:smartTag w:uri="urn:schemas-microsoft-com:office:smarttags" w:element="metricconverter">
              <w:smartTagPr>
                <w:attr w:name="ProductID" w:val="3 a"/>
              </w:smartTagPr>
              <w:r w:rsidRPr="00E57DF0">
                <w:rPr>
                  <w:bCs/>
                  <w:sz w:val="22"/>
                  <w:szCs w:val="22"/>
                </w:rPr>
                <w:t>3 a</w:t>
              </w:r>
            </w:smartTag>
            <w:r w:rsidRPr="00E57DF0">
              <w:rPr>
                <w:bCs/>
                <w:sz w:val="22"/>
                <w:szCs w:val="22"/>
              </w:rPr>
              <w:t xml:space="preserve"> 4 persone</w:t>
            </w:r>
          </w:p>
        </w:tc>
        <w:tc>
          <w:tcPr>
            <w:tcW w:w="4814" w:type="dxa"/>
          </w:tcPr>
          <w:p w:rsidR="00BA72D0" w:rsidRPr="00E57DF0" w:rsidRDefault="00BA72D0" w:rsidP="00E57DF0">
            <w:pPr>
              <w:autoSpaceDE w:val="0"/>
              <w:autoSpaceDN w:val="0"/>
              <w:adjustRightInd w:val="0"/>
              <w:spacing w:line="276" w:lineRule="auto"/>
              <w:jc w:val="center"/>
              <w:rPr>
                <w:bCs/>
              </w:rPr>
            </w:pPr>
            <w:r w:rsidRPr="00E57DF0">
              <w:rPr>
                <w:bCs/>
                <w:sz w:val="22"/>
                <w:szCs w:val="22"/>
              </w:rPr>
              <w:t>200</w:t>
            </w:r>
          </w:p>
        </w:tc>
      </w:tr>
      <w:tr w:rsidR="00BA72D0" w:rsidTr="00E57DF0">
        <w:tc>
          <w:tcPr>
            <w:tcW w:w="4814" w:type="dxa"/>
          </w:tcPr>
          <w:p w:rsidR="00BA72D0" w:rsidRPr="00E57DF0" w:rsidRDefault="00BA72D0" w:rsidP="00E57DF0">
            <w:pPr>
              <w:autoSpaceDE w:val="0"/>
              <w:autoSpaceDN w:val="0"/>
              <w:adjustRightInd w:val="0"/>
              <w:spacing w:line="276" w:lineRule="auto"/>
              <w:jc w:val="both"/>
              <w:rPr>
                <w:bCs/>
              </w:rPr>
            </w:pPr>
            <w:r w:rsidRPr="00E57DF0">
              <w:rPr>
                <w:bCs/>
                <w:sz w:val="22"/>
                <w:szCs w:val="22"/>
              </w:rPr>
              <w:t>Nuclei con 5 persone o più persone</w:t>
            </w:r>
          </w:p>
        </w:tc>
        <w:tc>
          <w:tcPr>
            <w:tcW w:w="4814" w:type="dxa"/>
          </w:tcPr>
          <w:p w:rsidR="00BA72D0" w:rsidRPr="00E57DF0" w:rsidRDefault="00BA72D0" w:rsidP="00E57DF0">
            <w:pPr>
              <w:autoSpaceDE w:val="0"/>
              <w:autoSpaceDN w:val="0"/>
              <w:adjustRightInd w:val="0"/>
              <w:spacing w:line="276" w:lineRule="auto"/>
              <w:jc w:val="center"/>
              <w:rPr>
                <w:bCs/>
              </w:rPr>
            </w:pPr>
            <w:r w:rsidRPr="00E57DF0">
              <w:rPr>
                <w:bCs/>
                <w:sz w:val="22"/>
                <w:szCs w:val="22"/>
              </w:rPr>
              <w:t>300</w:t>
            </w:r>
          </w:p>
        </w:tc>
      </w:tr>
    </w:tbl>
    <w:p w:rsidR="00BA72D0" w:rsidRPr="00440779" w:rsidRDefault="00BA72D0" w:rsidP="006D2242">
      <w:pPr>
        <w:autoSpaceDE w:val="0"/>
        <w:autoSpaceDN w:val="0"/>
        <w:adjustRightInd w:val="0"/>
        <w:spacing w:line="276" w:lineRule="auto"/>
        <w:jc w:val="both"/>
        <w:rPr>
          <w:bCs/>
        </w:rPr>
      </w:pPr>
    </w:p>
    <w:p w:rsidR="00BA72D0" w:rsidRPr="0047753C" w:rsidRDefault="00BA72D0" w:rsidP="006D2242">
      <w:pPr>
        <w:autoSpaceDE w:val="0"/>
        <w:autoSpaceDN w:val="0"/>
        <w:adjustRightInd w:val="0"/>
        <w:spacing w:line="276" w:lineRule="auto"/>
        <w:jc w:val="both"/>
        <w:rPr>
          <w:b/>
          <w:bCs/>
          <w:u w:val="single"/>
        </w:rPr>
      </w:pPr>
      <w:r w:rsidRPr="0047753C">
        <w:rPr>
          <w:b/>
          <w:bCs/>
          <w:u w:val="single"/>
        </w:rPr>
        <w:t xml:space="preserve">La scadenza per la presentazione delle richieste è fissata per il  </w:t>
      </w:r>
      <w:proofErr w:type="spellStart"/>
      <w:r w:rsidRPr="0047753C">
        <w:rPr>
          <w:b/>
          <w:bCs/>
          <w:u w:val="single"/>
        </w:rPr>
        <w:t>il</w:t>
      </w:r>
      <w:proofErr w:type="spellEnd"/>
      <w:r w:rsidRPr="0047753C">
        <w:rPr>
          <w:b/>
          <w:bCs/>
          <w:u w:val="single"/>
        </w:rPr>
        <w:t xml:space="preserve"> giorno 08 aprile 2020 alle ore 14.00.</w:t>
      </w:r>
    </w:p>
    <w:p w:rsidR="00BA72D0" w:rsidRDefault="00BA72D0" w:rsidP="006D2242">
      <w:pPr>
        <w:autoSpaceDE w:val="0"/>
        <w:autoSpaceDN w:val="0"/>
        <w:adjustRightInd w:val="0"/>
        <w:spacing w:line="276" w:lineRule="auto"/>
        <w:jc w:val="both"/>
        <w:rPr>
          <w:bCs/>
        </w:rPr>
      </w:pPr>
      <w:r>
        <w:rPr>
          <w:bCs/>
        </w:rPr>
        <w:t>L’istanza deve essere compilata utilizzando il modello allegato -  ed inviata - preferibilmente on line- al seguente indirizzo di posta elettronica:</w:t>
      </w:r>
    </w:p>
    <w:p w:rsidR="00BA72D0" w:rsidRDefault="0073509F" w:rsidP="006D2242">
      <w:pPr>
        <w:autoSpaceDE w:val="0"/>
        <w:autoSpaceDN w:val="0"/>
        <w:adjustRightInd w:val="0"/>
        <w:spacing w:line="276" w:lineRule="auto"/>
        <w:jc w:val="both"/>
        <w:rPr>
          <w:bCs/>
        </w:rPr>
      </w:pPr>
      <w:hyperlink r:id="rId7" w:history="1">
        <w:r w:rsidR="00BA72D0" w:rsidRPr="008838E4">
          <w:rPr>
            <w:rStyle w:val="Collegamentoipertestuale"/>
            <w:bCs/>
          </w:rPr>
          <w:t>comune.gualdocattaneo@postacert.umbra.it</w:t>
        </w:r>
      </w:hyperlink>
    </w:p>
    <w:p w:rsidR="00BA72D0" w:rsidRDefault="00BA72D0" w:rsidP="006D2242">
      <w:pPr>
        <w:autoSpaceDE w:val="0"/>
        <w:autoSpaceDN w:val="0"/>
        <w:adjustRightInd w:val="0"/>
        <w:spacing w:line="276" w:lineRule="auto"/>
        <w:jc w:val="both"/>
        <w:rPr>
          <w:bCs/>
        </w:rPr>
      </w:pPr>
      <w:r>
        <w:rPr>
          <w:bCs/>
        </w:rPr>
        <w:t xml:space="preserve">L’istanza potrà essere scaricata dal sito istituzionale del Comune e potrà essere compilata direttamente in quanto in formato </w:t>
      </w:r>
      <w:r w:rsidRPr="00A50966">
        <w:rPr>
          <w:bCs/>
        </w:rPr>
        <w:t>editabile.</w:t>
      </w:r>
    </w:p>
    <w:p w:rsidR="00BA72D0" w:rsidRPr="0043111A" w:rsidRDefault="00BA72D0" w:rsidP="006D2242">
      <w:pPr>
        <w:autoSpaceDE w:val="0"/>
        <w:autoSpaceDN w:val="0"/>
        <w:adjustRightInd w:val="0"/>
        <w:spacing w:line="276" w:lineRule="auto"/>
        <w:jc w:val="both"/>
        <w:rPr>
          <w:bCs/>
        </w:rPr>
      </w:pPr>
      <w:r w:rsidRPr="0043111A">
        <w:rPr>
          <w:bCs/>
        </w:rPr>
        <w:t>Per eventuali informazioni chiamare i seguenti numeri telefonici (</w:t>
      </w:r>
      <w:r w:rsidRPr="00374845">
        <w:rPr>
          <w:bCs/>
        </w:rPr>
        <w:t>C.O.C.)----</w:t>
      </w:r>
      <w:r>
        <w:rPr>
          <w:bCs/>
        </w:rPr>
        <w:t xml:space="preserve"> 0742/929446, oppure  334.1134025</w:t>
      </w:r>
    </w:p>
    <w:p w:rsidR="00BA72D0" w:rsidRPr="00AC7FD1" w:rsidRDefault="00BA72D0" w:rsidP="00572169">
      <w:pPr>
        <w:autoSpaceDE w:val="0"/>
        <w:autoSpaceDN w:val="0"/>
        <w:adjustRightInd w:val="0"/>
        <w:spacing w:line="276" w:lineRule="auto"/>
        <w:jc w:val="both"/>
        <w:rPr>
          <w:b/>
          <w:bCs/>
        </w:rPr>
      </w:pPr>
      <w:r>
        <w:rPr>
          <w:b/>
          <w:bCs/>
        </w:rPr>
        <w:t>ARTICOLO 5</w:t>
      </w:r>
    </w:p>
    <w:p w:rsidR="00BA72D0" w:rsidRPr="00AC7FD1" w:rsidRDefault="00BA72D0" w:rsidP="00AC7FD1">
      <w:pPr>
        <w:autoSpaceDE w:val="0"/>
        <w:autoSpaceDN w:val="0"/>
        <w:adjustRightInd w:val="0"/>
        <w:spacing w:line="276" w:lineRule="auto"/>
        <w:jc w:val="both"/>
        <w:rPr>
          <w:b/>
          <w:bCs/>
        </w:rPr>
      </w:pPr>
      <w:r w:rsidRPr="00BC6603">
        <w:rPr>
          <w:b/>
          <w:bCs/>
        </w:rPr>
        <w:lastRenderedPageBreak/>
        <w:t>CRITERI E CATEGORIE DI PRIORITA’</w:t>
      </w:r>
      <w:r>
        <w:rPr>
          <w:b/>
          <w:bCs/>
        </w:rPr>
        <w:t xml:space="preserve"> </w:t>
      </w:r>
    </w:p>
    <w:p w:rsidR="00BA72D0" w:rsidRDefault="00BA72D0" w:rsidP="00AC7FD1">
      <w:pPr>
        <w:autoSpaceDE w:val="0"/>
        <w:autoSpaceDN w:val="0"/>
        <w:adjustRightInd w:val="0"/>
        <w:spacing w:line="276" w:lineRule="auto"/>
        <w:jc w:val="both"/>
        <w:rPr>
          <w:bCs/>
        </w:rPr>
      </w:pPr>
      <w:r>
        <w:rPr>
          <w:bCs/>
        </w:rPr>
        <w:t>Qualora le risorse da assegnare ai beneficiari siano superiori rispetto alla disponibilità del Fondo di Solidarietà Alimentare disponibili, l’Ufficio Servizi Sociali, procederà ad effettuare una graduatoria, tenendo conto dei seguenti criteri di priorità, fermo restando i requisiti A e B di cui sopra:</w:t>
      </w:r>
    </w:p>
    <w:p w:rsidR="00BA72D0" w:rsidRDefault="00BA72D0" w:rsidP="00AC7FD1">
      <w:pPr>
        <w:autoSpaceDE w:val="0"/>
        <w:autoSpaceDN w:val="0"/>
        <w:adjustRightInd w:val="0"/>
        <w:spacing w:line="276" w:lineRule="auto"/>
        <w:jc w:val="both"/>
        <w:rPr>
          <w:bCs/>
        </w:rPr>
      </w:pPr>
    </w:p>
    <w:p w:rsidR="00BA72D0" w:rsidRPr="00BC6603" w:rsidRDefault="00BA72D0" w:rsidP="00B4321D">
      <w:pPr>
        <w:pStyle w:val="Paragrafoelenco"/>
        <w:numPr>
          <w:ilvl w:val="0"/>
          <w:numId w:val="8"/>
        </w:numPr>
        <w:tabs>
          <w:tab w:val="left" w:pos="284"/>
          <w:tab w:val="left" w:pos="1134"/>
        </w:tabs>
        <w:spacing w:line="276" w:lineRule="auto"/>
        <w:jc w:val="both"/>
        <w:rPr>
          <w:rFonts w:ascii="Times New Roman" w:hAnsi="Times New Roman" w:cs="Times New Roman"/>
          <w:lang w:eastAsia="ar-SA"/>
        </w:rPr>
      </w:pPr>
      <w:r>
        <w:rPr>
          <w:rFonts w:ascii="Times New Roman" w:hAnsi="Times New Roman" w:cs="Times New Roman"/>
          <w:lang w:eastAsia="ar-SA"/>
        </w:rPr>
        <w:t>nucleo familiare</w:t>
      </w:r>
      <w:r w:rsidRPr="00BC6603">
        <w:rPr>
          <w:rFonts w:ascii="Times New Roman" w:hAnsi="Times New Roman" w:cs="Times New Roman"/>
          <w:lang w:eastAsia="ar-SA"/>
        </w:rPr>
        <w:t xml:space="preserve">/famiglia </w:t>
      </w:r>
      <w:proofErr w:type="spellStart"/>
      <w:r w:rsidRPr="00BC6603">
        <w:rPr>
          <w:rFonts w:ascii="Times New Roman" w:hAnsi="Times New Roman" w:cs="Times New Roman"/>
          <w:lang w:eastAsia="ar-SA"/>
        </w:rPr>
        <w:t>monogenitoriale</w:t>
      </w:r>
      <w:proofErr w:type="spellEnd"/>
      <w:r w:rsidRPr="00BC6603">
        <w:rPr>
          <w:rFonts w:ascii="Times New Roman" w:hAnsi="Times New Roman" w:cs="Times New Roman"/>
          <w:lang w:eastAsia="ar-SA"/>
        </w:rPr>
        <w:t xml:space="preserve"> con minor</w:t>
      </w:r>
      <w:r>
        <w:rPr>
          <w:rFonts w:ascii="Times New Roman" w:hAnsi="Times New Roman" w:cs="Times New Roman"/>
          <w:lang w:eastAsia="ar-SA"/>
        </w:rPr>
        <w:t>e/</w:t>
      </w:r>
      <w:r w:rsidRPr="00BC6603">
        <w:rPr>
          <w:rFonts w:ascii="Times New Roman" w:hAnsi="Times New Roman" w:cs="Times New Roman"/>
          <w:lang w:eastAsia="ar-SA"/>
        </w:rPr>
        <w:t xml:space="preserve">i </w:t>
      </w:r>
      <w:proofErr w:type="spellStart"/>
      <w:r w:rsidRPr="00BC6603">
        <w:rPr>
          <w:rFonts w:ascii="Times New Roman" w:hAnsi="Times New Roman" w:cs="Times New Roman"/>
          <w:lang w:eastAsia="ar-SA"/>
        </w:rPr>
        <w:t>i</w:t>
      </w:r>
      <w:proofErr w:type="spellEnd"/>
      <w:r>
        <w:rPr>
          <w:rFonts w:ascii="Times New Roman" w:hAnsi="Times New Roman" w:cs="Times New Roman"/>
          <w:lang w:eastAsia="ar-SA"/>
        </w:rPr>
        <w:t xml:space="preserve"> </w:t>
      </w:r>
      <w:r w:rsidRPr="00BC6603">
        <w:rPr>
          <w:rFonts w:ascii="Times New Roman" w:hAnsi="Times New Roman" w:cs="Times New Roman"/>
          <w:lang w:eastAsia="ar-SA"/>
        </w:rPr>
        <w:t>……………</w:t>
      </w:r>
      <w:r>
        <w:rPr>
          <w:rFonts w:ascii="Times New Roman" w:hAnsi="Times New Roman" w:cs="Times New Roman"/>
          <w:lang w:eastAsia="ar-SA"/>
        </w:rPr>
        <w:t>……..</w:t>
      </w:r>
      <w:r w:rsidRPr="00BC6603">
        <w:rPr>
          <w:rFonts w:ascii="Times New Roman" w:hAnsi="Times New Roman" w:cs="Times New Roman"/>
          <w:lang w:eastAsia="ar-SA"/>
        </w:rPr>
        <w:t>….punti 10</w:t>
      </w:r>
    </w:p>
    <w:p w:rsidR="00BA72D0" w:rsidRDefault="00BA72D0" w:rsidP="00B4321D">
      <w:pPr>
        <w:pStyle w:val="Paragrafoelenco"/>
        <w:numPr>
          <w:ilvl w:val="0"/>
          <w:numId w:val="8"/>
        </w:numPr>
        <w:tabs>
          <w:tab w:val="left" w:pos="284"/>
          <w:tab w:val="left" w:pos="1134"/>
        </w:tabs>
        <w:spacing w:line="276" w:lineRule="auto"/>
        <w:jc w:val="both"/>
        <w:rPr>
          <w:rFonts w:ascii="Times New Roman" w:hAnsi="Times New Roman" w:cs="Times New Roman"/>
          <w:lang w:eastAsia="ar-SA"/>
        </w:rPr>
      </w:pPr>
      <w:r>
        <w:rPr>
          <w:rFonts w:ascii="Times New Roman" w:hAnsi="Times New Roman" w:cs="Times New Roman"/>
          <w:lang w:eastAsia="ar-SA"/>
        </w:rPr>
        <w:t>nucleo</w:t>
      </w:r>
      <w:r w:rsidRPr="00BC6603">
        <w:rPr>
          <w:rFonts w:ascii="Times New Roman" w:hAnsi="Times New Roman" w:cs="Times New Roman"/>
          <w:lang w:eastAsia="ar-SA"/>
        </w:rPr>
        <w:t xml:space="preserve"> familiar</w:t>
      </w:r>
      <w:r>
        <w:rPr>
          <w:rFonts w:ascii="Times New Roman" w:hAnsi="Times New Roman" w:cs="Times New Roman"/>
          <w:lang w:eastAsia="ar-SA"/>
        </w:rPr>
        <w:t>e</w:t>
      </w:r>
      <w:r w:rsidRPr="00BC6603">
        <w:rPr>
          <w:rFonts w:ascii="Times New Roman" w:hAnsi="Times New Roman" w:cs="Times New Roman"/>
          <w:lang w:eastAsia="ar-SA"/>
        </w:rPr>
        <w:t xml:space="preserve">/famiglia </w:t>
      </w:r>
      <w:proofErr w:type="spellStart"/>
      <w:r w:rsidRPr="00BC6603">
        <w:rPr>
          <w:rFonts w:ascii="Times New Roman" w:hAnsi="Times New Roman" w:cs="Times New Roman"/>
          <w:lang w:eastAsia="ar-SA"/>
        </w:rPr>
        <w:t>monogenitoriale</w:t>
      </w:r>
      <w:proofErr w:type="spellEnd"/>
      <w:r w:rsidRPr="00BC6603">
        <w:rPr>
          <w:rFonts w:ascii="Times New Roman" w:hAnsi="Times New Roman" w:cs="Times New Roman"/>
          <w:lang w:eastAsia="ar-SA"/>
        </w:rPr>
        <w:t xml:space="preserve"> </w:t>
      </w:r>
      <w:r>
        <w:rPr>
          <w:rFonts w:ascii="Times New Roman" w:hAnsi="Times New Roman" w:cs="Times New Roman"/>
          <w:lang w:eastAsia="ar-SA"/>
        </w:rPr>
        <w:t>con</w:t>
      </w:r>
      <w:r w:rsidRPr="00BC6603">
        <w:rPr>
          <w:rFonts w:ascii="Times New Roman" w:hAnsi="Times New Roman" w:cs="Times New Roman"/>
          <w:lang w:eastAsia="ar-SA"/>
        </w:rPr>
        <w:t xml:space="preserve"> disabil</w:t>
      </w:r>
      <w:r>
        <w:rPr>
          <w:rFonts w:ascii="Times New Roman" w:hAnsi="Times New Roman" w:cs="Times New Roman"/>
          <w:lang w:eastAsia="ar-SA"/>
        </w:rPr>
        <w:t>e/</w:t>
      </w:r>
      <w:r w:rsidRPr="00BC6603">
        <w:rPr>
          <w:rFonts w:ascii="Times New Roman" w:hAnsi="Times New Roman" w:cs="Times New Roman"/>
          <w:lang w:eastAsia="ar-SA"/>
        </w:rPr>
        <w:t xml:space="preserve">i </w:t>
      </w:r>
      <w:r>
        <w:rPr>
          <w:rFonts w:ascii="Times New Roman" w:hAnsi="Times New Roman" w:cs="Times New Roman"/>
          <w:lang w:eastAsia="ar-SA"/>
        </w:rPr>
        <w:t xml:space="preserve">(ai sensi dell’art.3 L.104/92)     </w:t>
      </w:r>
    </w:p>
    <w:p w:rsidR="00BA72D0" w:rsidRDefault="00BA72D0" w:rsidP="00A62ADE">
      <w:pPr>
        <w:pStyle w:val="Paragrafoelenco"/>
        <w:tabs>
          <w:tab w:val="left" w:pos="284"/>
          <w:tab w:val="left" w:pos="1134"/>
        </w:tabs>
        <w:spacing w:line="276" w:lineRule="auto"/>
        <w:ind w:left="360"/>
        <w:jc w:val="both"/>
        <w:rPr>
          <w:rFonts w:ascii="Times New Roman" w:hAnsi="Times New Roman" w:cs="Times New Roman"/>
          <w:lang w:eastAsia="ar-SA"/>
        </w:rPr>
      </w:pPr>
      <w:r>
        <w:rPr>
          <w:rFonts w:ascii="Times New Roman" w:hAnsi="Times New Roman" w:cs="Times New Roman"/>
          <w:lang w:eastAsia="ar-SA"/>
        </w:rPr>
        <w:t xml:space="preserve">                                                                                                            </w:t>
      </w:r>
      <w:r w:rsidRPr="00BC6603">
        <w:rPr>
          <w:rFonts w:ascii="Times New Roman" w:hAnsi="Times New Roman" w:cs="Times New Roman"/>
          <w:lang w:eastAsia="ar-SA"/>
        </w:rPr>
        <w:t>………</w:t>
      </w:r>
      <w:r>
        <w:rPr>
          <w:rFonts w:ascii="Times New Roman" w:hAnsi="Times New Roman" w:cs="Times New Roman"/>
          <w:lang w:eastAsia="ar-SA"/>
        </w:rPr>
        <w:t>…….</w:t>
      </w:r>
      <w:r w:rsidRPr="00BC6603">
        <w:rPr>
          <w:rFonts w:ascii="Times New Roman" w:hAnsi="Times New Roman" w:cs="Times New Roman"/>
          <w:lang w:eastAsia="ar-SA"/>
        </w:rPr>
        <w:t>………..punti 8</w:t>
      </w:r>
    </w:p>
    <w:p w:rsidR="00BA72D0" w:rsidRDefault="00BA72D0" w:rsidP="00B4321D">
      <w:pPr>
        <w:pStyle w:val="Paragrafoelenco"/>
        <w:numPr>
          <w:ilvl w:val="0"/>
          <w:numId w:val="8"/>
        </w:numPr>
        <w:tabs>
          <w:tab w:val="left" w:pos="284"/>
          <w:tab w:val="left" w:pos="1134"/>
        </w:tabs>
        <w:spacing w:line="276" w:lineRule="auto"/>
        <w:jc w:val="both"/>
        <w:rPr>
          <w:rFonts w:ascii="Times New Roman" w:hAnsi="Times New Roman" w:cs="Times New Roman"/>
          <w:lang w:eastAsia="ar-SA"/>
        </w:rPr>
      </w:pPr>
      <w:r>
        <w:rPr>
          <w:rFonts w:ascii="Times New Roman" w:hAnsi="Times New Roman" w:cs="Times New Roman"/>
          <w:lang w:eastAsia="ar-SA"/>
        </w:rPr>
        <w:t>nucleo familiare</w:t>
      </w:r>
      <w:r w:rsidRPr="001636A9">
        <w:rPr>
          <w:rFonts w:ascii="Times New Roman" w:hAnsi="Times New Roman" w:cs="Times New Roman"/>
          <w:lang w:eastAsia="ar-SA"/>
        </w:rPr>
        <w:t xml:space="preserve"> </w:t>
      </w:r>
      <w:r>
        <w:rPr>
          <w:rFonts w:ascii="Times New Roman" w:hAnsi="Times New Roman" w:cs="Times New Roman"/>
          <w:lang w:eastAsia="ar-SA"/>
        </w:rPr>
        <w:t>che sostengono</w:t>
      </w:r>
      <w:r w:rsidRPr="001636A9">
        <w:rPr>
          <w:rFonts w:ascii="Times New Roman" w:hAnsi="Times New Roman" w:cs="Times New Roman"/>
          <w:lang w:eastAsia="ar-SA"/>
        </w:rPr>
        <w:t xml:space="preserve"> un canone di </w:t>
      </w:r>
      <w:r w:rsidRPr="001E3F55">
        <w:rPr>
          <w:rFonts w:ascii="Times New Roman" w:hAnsi="Times New Roman" w:cs="Times New Roman"/>
          <w:lang w:eastAsia="ar-SA"/>
        </w:rPr>
        <w:t xml:space="preserve">locazione </w:t>
      </w:r>
      <w:r w:rsidRPr="001636A9">
        <w:rPr>
          <w:rFonts w:ascii="Times New Roman" w:hAnsi="Times New Roman" w:cs="Times New Roman"/>
          <w:lang w:eastAsia="ar-SA"/>
        </w:rPr>
        <w:t>privato</w:t>
      </w:r>
      <w:r>
        <w:rPr>
          <w:rFonts w:ascii="Times New Roman" w:hAnsi="Times New Roman" w:cs="Times New Roman"/>
          <w:lang w:eastAsia="ar-SA"/>
        </w:rPr>
        <w:t xml:space="preserve"> </w:t>
      </w:r>
    </w:p>
    <w:p w:rsidR="00BA72D0" w:rsidRPr="001636A9" w:rsidRDefault="00BA72D0" w:rsidP="00A62ADE">
      <w:pPr>
        <w:pStyle w:val="Paragrafoelenco"/>
        <w:tabs>
          <w:tab w:val="left" w:pos="284"/>
          <w:tab w:val="left" w:pos="1134"/>
        </w:tabs>
        <w:spacing w:line="276" w:lineRule="auto"/>
        <w:ind w:left="360"/>
        <w:jc w:val="both"/>
        <w:rPr>
          <w:rFonts w:ascii="Times New Roman" w:hAnsi="Times New Roman" w:cs="Times New Roman"/>
          <w:lang w:eastAsia="ar-SA"/>
        </w:rPr>
      </w:pPr>
      <w:r>
        <w:rPr>
          <w:rFonts w:ascii="Times New Roman" w:hAnsi="Times New Roman" w:cs="Times New Roman"/>
          <w:lang w:eastAsia="ar-SA"/>
        </w:rPr>
        <w:t xml:space="preserve">                                                                                            </w:t>
      </w:r>
      <w:r w:rsidRPr="001636A9">
        <w:rPr>
          <w:rFonts w:ascii="Times New Roman" w:hAnsi="Times New Roman" w:cs="Times New Roman"/>
          <w:lang w:eastAsia="ar-SA"/>
        </w:rPr>
        <w:t>……………………………..….punti 4</w:t>
      </w:r>
    </w:p>
    <w:p w:rsidR="00BA72D0" w:rsidRPr="004A668F" w:rsidRDefault="00BA72D0" w:rsidP="004A668F">
      <w:pPr>
        <w:pStyle w:val="Paragrafoelenco"/>
        <w:numPr>
          <w:ilvl w:val="0"/>
          <w:numId w:val="8"/>
        </w:numPr>
        <w:tabs>
          <w:tab w:val="left" w:pos="284"/>
          <w:tab w:val="left" w:pos="1134"/>
        </w:tabs>
        <w:spacing w:line="276" w:lineRule="auto"/>
        <w:jc w:val="both"/>
        <w:rPr>
          <w:rFonts w:ascii="Times New Roman" w:hAnsi="Times New Roman" w:cs="Times New Roman"/>
          <w:lang w:eastAsia="ar-SA"/>
        </w:rPr>
      </w:pPr>
      <w:r>
        <w:rPr>
          <w:rFonts w:ascii="Times New Roman" w:hAnsi="Times New Roman" w:cs="Times New Roman"/>
          <w:lang w:eastAsia="ar-SA"/>
        </w:rPr>
        <w:t>nucleo familiare che sostengono il</w:t>
      </w:r>
      <w:r w:rsidRPr="001636A9">
        <w:rPr>
          <w:rFonts w:ascii="Times New Roman" w:hAnsi="Times New Roman" w:cs="Times New Roman"/>
          <w:lang w:eastAsia="ar-SA"/>
        </w:rPr>
        <w:t xml:space="preserve"> canone di locazione pubblic</w:t>
      </w:r>
      <w:r>
        <w:rPr>
          <w:rFonts w:ascii="Times New Roman" w:hAnsi="Times New Roman" w:cs="Times New Roman"/>
          <w:lang w:eastAsia="ar-SA"/>
        </w:rPr>
        <w:t>o</w:t>
      </w:r>
      <w:r w:rsidRPr="001636A9">
        <w:rPr>
          <w:rFonts w:ascii="Times New Roman" w:hAnsi="Times New Roman" w:cs="Times New Roman"/>
          <w:lang w:eastAsia="ar-SA"/>
        </w:rPr>
        <w:t>…</w:t>
      </w:r>
      <w:r>
        <w:rPr>
          <w:rFonts w:ascii="Times New Roman" w:hAnsi="Times New Roman" w:cs="Times New Roman"/>
          <w:lang w:eastAsia="ar-SA"/>
        </w:rPr>
        <w:t>…………...</w:t>
      </w:r>
      <w:r w:rsidRPr="001636A9">
        <w:rPr>
          <w:rFonts w:ascii="Times New Roman" w:hAnsi="Times New Roman" w:cs="Times New Roman"/>
          <w:lang w:eastAsia="ar-SA"/>
        </w:rPr>
        <w:t>…punti 3</w:t>
      </w:r>
    </w:p>
    <w:p w:rsidR="00BA72D0" w:rsidRDefault="00BA72D0" w:rsidP="00AB7790">
      <w:pPr>
        <w:tabs>
          <w:tab w:val="left" w:pos="284"/>
          <w:tab w:val="left" w:pos="1134"/>
        </w:tabs>
        <w:spacing w:line="276" w:lineRule="auto"/>
        <w:jc w:val="both"/>
        <w:rPr>
          <w:lang w:eastAsia="ar-SA"/>
        </w:rPr>
      </w:pPr>
    </w:p>
    <w:p w:rsidR="00BA72D0" w:rsidRPr="00AB7790" w:rsidRDefault="00BA72D0" w:rsidP="00AB7790">
      <w:pPr>
        <w:tabs>
          <w:tab w:val="left" w:pos="284"/>
          <w:tab w:val="left" w:pos="1134"/>
        </w:tabs>
        <w:spacing w:line="276" w:lineRule="auto"/>
        <w:jc w:val="both"/>
        <w:rPr>
          <w:lang w:eastAsia="ar-SA"/>
        </w:rPr>
      </w:pPr>
      <w:r>
        <w:rPr>
          <w:lang w:eastAsia="ar-SA"/>
        </w:rPr>
        <w:t>I punteggi risultanti dall’eventuale graduatoria sono cumulabili.</w:t>
      </w:r>
    </w:p>
    <w:p w:rsidR="00BA72D0" w:rsidRPr="00BC6603" w:rsidRDefault="00BA72D0" w:rsidP="00B4321D">
      <w:pPr>
        <w:pStyle w:val="Paragrafoelenco"/>
        <w:tabs>
          <w:tab w:val="left" w:pos="284"/>
          <w:tab w:val="left" w:pos="1134"/>
        </w:tabs>
        <w:spacing w:line="276" w:lineRule="auto"/>
        <w:jc w:val="both"/>
        <w:rPr>
          <w:rFonts w:ascii="Times New Roman" w:hAnsi="Times New Roman" w:cs="Times New Roman"/>
          <w:lang w:eastAsia="ar-SA"/>
        </w:rPr>
      </w:pPr>
    </w:p>
    <w:p w:rsidR="00BA72D0" w:rsidRDefault="00BA72D0" w:rsidP="00B6598E">
      <w:pPr>
        <w:tabs>
          <w:tab w:val="left" w:pos="284"/>
          <w:tab w:val="left" w:pos="1134"/>
        </w:tabs>
        <w:spacing w:line="276" w:lineRule="auto"/>
        <w:jc w:val="both"/>
        <w:rPr>
          <w:b/>
          <w:lang w:eastAsia="ar-SA"/>
        </w:rPr>
      </w:pPr>
      <w:r w:rsidRPr="00C91AD5">
        <w:rPr>
          <w:b/>
          <w:lang w:eastAsia="ar-SA"/>
        </w:rPr>
        <w:t xml:space="preserve">ARTICOLO </w:t>
      </w:r>
      <w:r>
        <w:rPr>
          <w:b/>
          <w:lang w:eastAsia="ar-SA"/>
        </w:rPr>
        <w:t>6</w:t>
      </w:r>
    </w:p>
    <w:p w:rsidR="00BA72D0" w:rsidRDefault="00BA72D0" w:rsidP="00B6598E">
      <w:pPr>
        <w:tabs>
          <w:tab w:val="left" w:pos="284"/>
          <w:tab w:val="left" w:pos="1134"/>
        </w:tabs>
        <w:spacing w:line="276" w:lineRule="auto"/>
        <w:jc w:val="both"/>
        <w:rPr>
          <w:b/>
          <w:lang w:eastAsia="ar-SA"/>
        </w:rPr>
      </w:pPr>
      <w:r>
        <w:rPr>
          <w:b/>
          <w:lang w:eastAsia="ar-SA"/>
        </w:rPr>
        <w:t>MODALITA’ DI UTILIZZO DEL BUONO SPESA</w:t>
      </w:r>
    </w:p>
    <w:p w:rsidR="00BA72D0" w:rsidRDefault="00BA72D0" w:rsidP="006D080C">
      <w:pPr>
        <w:tabs>
          <w:tab w:val="left" w:pos="284"/>
          <w:tab w:val="left" w:pos="1134"/>
        </w:tabs>
        <w:spacing w:line="276" w:lineRule="auto"/>
        <w:jc w:val="both"/>
        <w:rPr>
          <w:lang w:eastAsia="ar-SA"/>
        </w:rPr>
      </w:pPr>
      <w:r>
        <w:rPr>
          <w:lang w:eastAsia="ar-SA"/>
        </w:rPr>
        <w:t>I buoni spesa alimentari dovranno essere utilizzati presso gli esercizi commerciali presenti nel territorio comunale, aderenti all’iniziativa, secondo le modalità che verranno successivamente indicate e pubblicate sul sito istituzionale del Comune.</w:t>
      </w:r>
    </w:p>
    <w:p w:rsidR="00BA72D0" w:rsidRDefault="00BA72D0" w:rsidP="006D080C">
      <w:pPr>
        <w:tabs>
          <w:tab w:val="left" w:pos="284"/>
          <w:tab w:val="left" w:pos="1134"/>
        </w:tabs>
        <w:spacing w:line="276" w:lineRule="auto"/>
        <w:jc w:val="both"/>
        <w:rPr>
          <w:b/>
          <w:u w:val="single"/>
          <w:lang w:eastAsia="ar-SA"/>
        </w:rPr>
      </w:pPr>
      <w:r w:rsidRPr="00A930B8">
        <w:rPr>
          <w:b/>
          <w:u w:val="single"/>
          <w:lang w:eastAsia="ar-SA"/>
        </w:rPr>
        <w:t>E’ fatto assoluto divieto di acquisto di bevande alcoliche.</w:t>
      </w:r>
    </w:p>
    <w:p w:rsidR="00BA72D0" w:rsidRDefault="00BA72D0" w:rsidP="006D080C">
      <w:pPr>
        <w:tabs>
          <w:tab w:val="left" w:pos="284"/>
          <w:tab w:val="left" w:pos="1134"/>
        </w:tabs>
        <w:spacing w:line="276" w:lineRule="auto"/>
        <w:jc w:val="both"/>
        <w:rPr>
          <w:b/>
          <w:u w:val="single"/>
          <w:lang w:eastAsia="ar-SA"/>
        </w:rPr>
      </w:pPr>
    </w:p>
    <w:p w:rsidR="00BA72D0" w:rsidRDefault="00BA72D0" w:rsidP="00A930B8">
      <w:pPr>
        <w:tabs>
          <w:tab w:val="left" w:pos="284"/>
          <w:tab w:val="left" w:pos="1134"/>
        </w:tabs>
        <w:spacing w:line="276" w:lineRule="auto"/>
        <w:jc w:val="both"/>
        <w:rPr>
          <w:b/>
          <w:lang w:eastAsia="ar-SA"/>
        </w:rPr>
      </w:pPr>
      <w:r>
        <w:rPr>
          <w:b/>
          <w:lang w:eastAsia="ar-SA"/>
        </w:rPr>
        <w:t>ARTICOLO 7</w:t>
      </w:r>
    </w:p>
    <w:p w:rsidR="00BA72D0" w:rsidRPr="00A930B8" w:rsidRDefault="00BA72D0" w:rsidP="00A930B8">
      <w:pPr>
        <w:tabs>
          <w:tab w:val="left" w:pos="284"/>
          <w:tab w:val="left" w:pos="1134"/>
        </w:tabs>
        <w:spacing w:line="276" w:lineRule="auto"/>
        <w:jc w:val="both"/>
        <w:rPr>
          <w:b/>
          <w:bCs/>
          <w:lang w:eastAsia="en-US"/>
        </w:rPr>
      </w:pPr>
      <w:r w:rsidRPr="00A930B8">
        <w:rPr>
          <w:b/>
          <w:bCs/>
          <w:lang w:eastAsia="en-US"/>
        </w:rPr>
        <w:t xml:space="preserve">ADEMPIMENTI IN MATERIA DI PUBBLICITÀ, TRASPARENZA E INFORMAZIONE E RAPPORTO CON </w:t>
      </w:r>
      <w:smartTag w:uri="urn:schemas-microsoft-com:office:smarttags" w:element="PersonName">
        <w:smartTagPr>
          <w:attr w:name="ProductID" w:val="LA TUTELA DELLA"/>
        </w:smartTagPr>
        <w:r w:rsidRPr="00A930B8">
          <w:rPr>
            <w:b/>
            <w:bCs/>
            <w:lang w:eastAsia="en-US"/>
          </w:rPr>
          <w:t>LA</w:t>
        </w:r>
        <w:r>
          <w:rPr>
            <w:b/>
            <w:bCs/>
            <w:lang w:eastAsia="en-US"/>
          </w:rPr>
          <w:t xml:space="preserve"> </w:t>
        </w:r>
        <w:r w:rsidRPr="00A930B8">
          <w:rPr>
            <w:b/>
            <w:bCs/>
            <w:lang w:eastAsia="en-US"/>
          </w:rPr>
          <w:t>TUTELA DELLA</w:t>
        </w:r>
      </w:smartTag>
      <w:r w:rsidRPr="00A930B8">
        <w:rPr>
          <w:b/>
          <w:bCs/>
          <w:lang w:eastAsia="en-US"/>
        </w:rPr>
        <w:t xml:space="preserve"> RISERVATEZZA</w:t>
      </w:r>
    </w:p>
    <w:p w:rsidR="00BA72D0" w:rsidRPr="00A930B8" w:rsidRDefault="00BA72D0" w:rsidP="00A930B8">
      <w:pPr>
        <w:autoSpaceDE w:val="0"/>
        <w:autoSpaceDN w:val="0"/>
        <w:adjustRightInd w:val="0"/>
        <w:spacing w:line="276" w:lineRule="auto"/>
        <w:rPr>
          <w:lang w:eastAsia="en-US"/>
        </w:rPr>
      </w:pPr>
      <w:r w:rsidRPr="00A930B8">
        <w:rPr>
          <w:lang w:eastAsia="en-US"/>
        </w:rPr>
        <w:t xml:space="preserve">1. Il </w:t>
      </w:r>
      <w:r>
        <w:rPr>
          <w:lang w:eastAsia="en-US"/>
        </w:rPr>
        <w:t>r</w:t>
      </w:r>
      <w:r w:rsidRPr="00A930B8">
        <w:rPr>
          <w:lang w:eastAsia="en-US"/>
        </w:rPr>
        <w:t xml:space="preserve">esponsabile del </w:t>
      </w:r>
      <w:r>
        <w:rPr>
          <w:lang w:eastAsia="en-US"/>
        </w:rPr>
        <w:t>s</w:t>
      </w:r>
      <w:r w:rsidRPr="00A930B8">
        <w:rPr>
          <w:lang w:eastAsia="en-US"/>
        </w:rPr>
        <w:t>ervizio è competente per l’applicazione degli obblighi previsti in materia di</w:t>
      </w:r>
    </w:p>
    <w:p w:rsidR="00BA72D0" w:rsidRPr="00A930B8" w:rsidRDefault="00BA72D0" w:rsidP="00A930B8">
      <w:pPr>
        <w:autoSpaceDE w:val="0"/>
        <w:autoSpaceDN w:val="0"/>
        <w:adjustRightInd w:val="0"/>
        <w:spacing w:line="276" w:lineRule="auto"/>
        <w:rPr>
          <w:lang w:eastAsia="en-US"/>
        </w:rPr>
      </w:pPr>
      <w:r w:rsidRPr="00A930B8">
        <w:rPr>
          <w:lang w:eastAsia="en-US"/>
        </w:rPr>
        <w:t>pubblicità, trasparenza e informazione, previsti dagli artt. 26 e 27 del D.lgs. 33/2013.</w:t>
      </w:r>
    </w:p>
    <w:p w:rsidR="00BA72D0" w:rsidRPr="00A930B8" w:rsidRDefault="00BA72D0" w:rsidP="00A930B8">
      <w:pPr>
        <w:autoSpaceDE w:val="0"/>
        <w:autoSpaceDN w:val="0"/>
        <w:adjustRightInd w:val="0"/>
        <w:spacing w:line="276" w:lineRule="auto"/>
        <w:rPr>
          <w:lang w:eastAsia="en-US"/>
        </w:rPr>
      </w:pPr>
      <w:r w:rsidRPr="00A930B8">
        <w:rPr>
          <w:lang w:eastAsia="en-US"/>
        </w:rPr>
        <w:t>2. I dati relativi al procedimento di cui all’OCDPC n. 658 del 29/03/2020 e al presente disciplinare</w:t>
      </w:r>
    </w:p>
    <w:p w:rsidR="00BA72D0" w:rsidRPr="00A930B8" w:rsidRDefault="00BA72D0" w:rsidP="00A930B8">
      <w:pPr>
        <w:autoSpaceDE w:val="0"/>
        <w:autoSpaceDN w:val="0"/>
        <w:adjustRightInd w:val="0"/>
        <w:spacing w:line="276" w:lineRule="auto"/>
        <w:rPr>
          <w:lang w:eastAsia="en-US"/>
        </w:rPr>
      </w:pPr>
      <w:r w:rsidRPr="00A930B8">
        <w:rPr>
          <w:lang w:eastAsia="en-US"/>
        </w:rPr>
        <w:t xml:space="preserve">sono trattati nel rispetto del Regolamento UE 679/2016 e del </w:t>
      </w:r>
      <w:proofErr w:type="spellStart"/>
      <w:r w:rsidRPr="00A930B8">
        <w:rPr>
          <w:lang w:eastAsia="en-US"/>
        </w:rPr>
        <w:t>D.Lgs.</w:t>
      </w:r>
      <w:proofErr w:type="spellEnd"/>
      <w:r w:rsidRPr="00A930B8">
        <w:rPr>
          <w:lang w:eastAsia="en-US"/>
        </w:rPr>
        <w:t xml:space="preserve"> 196/2003, unicamente per le</w:t>
      </w:r>
    </w:p>
    <w:p w:rsidR="00BA72D0" w:rsidRPr="00A930B8" w:rsidRDefault="00BA72D0" w:rsidP="00A930B8">
      <w:pPr>
        <w:autoSpaceDE w:val="0"/>
        <w:autoSpaceDN w:val="0"/>
        <w:adjustRightInd w:val="0"/>
        <w:spacing w:line="276" w:lineRule="auto"/>
        <w:rPr>
          <w:lang w:eastAsia="en-US"/>
        </w:rPr>
      </w:pPr>
      <w:r w:rsidRPr="00A930B8">
        <w:rPr>
          <w:lang w:eastAsia="en-US"/>
        </w:rPr>
        <w:t>finalità connesse alla gestione del procedimento.</w:t>
      </w:r>
    </w:p>
    <w:p w:rsidR="00BA72D0" w:rsidRDefault="00BA72D0" w:rsidP="00A930B8">
      <w:pPr>
        <w:autoSpaceDE w:val="0"/>
        <w:autoSpaceDN w:val="0"/>
        <w:adjustRightInd w:val="0"/>
        <w:spacing w:line="276" w:lineRule="auto"/>
        <w:rPr>
          <w:b/>
          <w:bCs/>
          <w:lang w:eastAsia="en-US"/>
        </w:rPr>
      </w:pPr>
    </w:p>
    <w:p w:rsidR="00BA72D0" w:rsidRDefault="00BA72D0" w:rsidP="00A930B8">
      <w:pPr>
        <w:autoSpaceDE w:val="0"/>
        <w:autoSpaceDN w:val="0"/>
        <w:adjustRightInd w:val="0"/>
        <w:spacing w:line="276" w:lineRule="auto"/>
        <w:rPr>
          <w:b/>
          <w:bCs/>
          <w:lang w:eastAsia="en-US"/>
        </w:rPr>
      </w:pPr>
      <w:r>
        <w:rPr>
          <w:b/>
          <w:bCs/>
          <w:lang w:eastAsia="en-US"/>
        </w:rPr>
        <w:t>ART. 8</w:t>
      </w:r>
    </w:p>
    <w:p w:rsidR="00BA72D0" w:rsidRPr="00A930B8" w:rsidRDefault="00BA72D0" w:rsidP="00A930B8">
      <w:pPr>
        <w:autoSpaceDE w:val="0"/>
        <w:autoSpaceDN w:val="0"/>
        <w:adjustRightInd w:val="0"/>
        <w:spacing w:line="276" w:lineRule="auto"/>
        <w:rPr>
          <w:b/>
          <w:bCs/>
          <w:lang w:eastAsia="en-US"/>
        </w:rPr>
      </w:pPr>
      <w:r w:rsidRPr="00A930B8">
        <w:rPr>
          <w:b/>
          <w:bCs/>
          <w:lang w:eastAsia="en-US"/>
        </w:rPr>
        <w:t>DISPOSIZIONI FINALI</w:t>
      </w:r>
    </w:p>
    <w:p w:rsidR="00BA72D0" w:rsidRPr="00A930B8" w:rsidRDefault="00BA72D0" w:rsidP="00A930B8">
      <w:pPr>
        <w:autoSpaceDE w:val="0"/>
        <w:autoSpaceDN w:val="0"/>
        <w:adjustRightInd w:val="0"/>
        <w:spacing w:line="276" w:lineRule="auto"/>
        <w:rPr>
          <w:lang w:eastAsia="en-US"/>
        </w:rPr>
      </w:pPr>
      <w:r w:rsidRPr="00A930B8">
        <w:rPr>
          <w:lang w:eastAsia="en-US"/>
        </w:rPr>
        <w:t>Per quanto non previsto dal presente regolamento, si fa riferimento alla normativa statale e</w:t>
      </w:r>
    </w:p>
    <w:p w:rsidR="00BA72D0" w:rsidRPr="00A930B8" w:rsidRDefault="00BA72D0" w:rsidP="00A930B8">
      <w:pPr>
        <w:spacing w:after="160" w:line="276" w:lineRule="auto"/>
        <w:rPr>
          <w:rFonts w:ascii="Calibri" w:hAnsi="Calibri"/>
          <w:sz w:val="22"/>
          <w:szCs w:val="22"/>
          <w:lang w:eastAsia="en-US"/>
        </w:rPr>
      </w:pPr>
      <w:r w:rsidRPr="00A930B8">
        <w:rPr>
          <w:lang w:eastAsia="en-US"/>
        </w:rPr>
        <w:t>regionale vigente.</w:t>
      </w:r>
    </w:p>
    <w:p w:rsidR="00BA72D0" w:rsidRPr="001508E3" w:rsidRDefault="00BA72D0" w:rsidP="00AA007D">
      <w:pPr>
        <w:tabs>
          <w:tab w:val="left" w:pos="284"/>
          <w:tab w:val="left" w:pos="1134"/>
        </w:tabs>
        <w:spacing w:line="360" w:lineRule="auto"/>
        <w:jc w:val="both"/>
        <w:rPr>
          <w:bCs/>
        </w:rPr>
      </w:pPr>
      <w:r>
        <w:rPr>
          <w:lang w:eastAsia="ar-SA"/>
        </w:rPr>
        <w:t xml:space="preserve">Gualdo Cattaneo, 02 Aprile 2020        </w:t>
      </w:r>
    </w:p>
    <w:sectPr w:rsidR="00BA72D0" w:rsidRPr="001508E3" w:rsidSect="00D23E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E58C0"/>
    <w:multiLevelType w:val="hybridMultilevel"/>
    <w:tmpl w:val="0442C7C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F0B1FDB"/>
    <w:multiLevelType w:val="hybridMultilevel"/>
    <w:tmpl w:val="812A8D6C"/>
    <w:lvl w:ilvl="0" w:tplc="F312B438">
      <w:numFmt w:val="bullet"/>
      <w:lvlText w:val="-"/>
      <w:lvlJc w:val="left"/>
      <w:pPr>
        <w:ind w:left="1722" w:hanging="360"/>
      </w:pPr>
      <w:rPr>
        <w:rFonts w:ascii="Tahoma" w:eastAsia="Times New Roman" w:hAnsi="Tahoma" w:hint="default"/>
        <w:sz w:val="22"/>
      </w:rPr>
    </w:lvl>
    <w:lvl w:ilvl="1" w:tplc="04100003">
      <w:start w:val="1"/>
      <w:numFmt w:val="bullet"/>
      <w:lvlText w:val="o"/>
      <w:lvlJc w:val="left"/>
      <w:pPr>
        <w:ind w:left="2442" w:hanging="360"/>
      </w:pPr>
      <w:rPr>
        <w:rFonts w:ascii="Courier New" w:hAnsi="Courier New" w:hint="default"/>
      </w:rPr>
    </w:lvl>
    <w:lvl w:ilvl="2" w:tplc="04100005" w:tentative="1">
      <w:start w:val="1"/>
      <w:numFmt w:val="bullet"/>
      <w:lvlText w:val=""/>
      <w:lvlJc w:val="left"/>
      <w:pPr>
        <w:ind w:left="3162" w:hanging="360"/>
      </w:pPr>
      <w:rPr>
        <w:rFonts w:ascii="Wingdings" w:hAnsi="Wingdings" w:hint="default"/>
      </w:rPr>
    </w:lvl>
    <w:lvl w:ilvl="3" w:tplc="04100001" w:tentative="1">
      <w:start w:val="1"/>
      <w:numFmt w:val="bullet"/>
      <w:lvlText w:val=""/>
      <w:lvlJc w:val="left"/>
      <w:pPr>
        <w:ind w:left="3882" w:hanging="360"/>
      </w:pPr>
      <w:rPr>
        <w:rFonts w:ascii="Symbol" w:hAnsi="Symbol" w:hint="default"/>
      </w:rPr>
    </w:lvl>
    <w:lvl w:ilvl="4" w:tplc="04100003" w:tentative="1">
      <w:start w:val="1"/>
      <w:numFmt w:val="bullet"/>
      <w:lvlText w:val="o"/>
      <w:lvlJc w:val="left"/>
      <w:pPr>
        <w:ind w:left="4602" w:hanging="360"/>
      </w:pPr>
      <w:rPr>
        <w:rFonts w:ascii="Courier New" w:hAnsi="Courier New" w:hint="default"/>
      </w:rPr>
    </w:lvl>
    <w:lvl w:ilvl="5" w:tplc="04100005" w:tentative="1">
      <w:start w:val="1"/>
      <w:numFmt w:val="bullet"/>
      <w:lvlText w:val=""/>
      <w:lvlJc w:val="left"/>
      <w:pPr>
        <w:ind w:left="5322" w:hanging="360"/>
      </w:pPr>
      <w:rPr>
        <w:rFonts w:ascii="Wingdings" w:hAnsi="Wingdings" w:hint="default"/>
      </w:rPr>
    </w:lvl>
    <w:lvl w:ilvl="6" w:tplc="04100001" w:tentative="1">
      <w:start w:val="1"/>
      <w:numFmt w:val="bullet"/>
      <w:lvlText w:val=""/>
      <w:lvlJc w:val="left"/>
      <w:pPr>
        <w:ind w:left="6042" w:hanging="360"/>
      </w:pPr>
      <w:rPr>
        <w:rFonts w:ascii="Symbol" w:hAnsi="Symbol" w:hint="default"/>
      </w:rPr>
    </w:lvl>
    <w:lvl w:ilvl="7" w:tplc="04100003" w:tentative="1">
      <w:start w:val="1"/>
      <w:numFmt w:val="bullet"/>
      <w:lvlText w:val="o"/>
      <w:lvlJc w:val="left"/>
      <w:pPr>
        <w:ind w:left="6762" w:hanging="360"/>
      </w:pPr>
      <w:rPr>
        <w:rFonts w:ascii="Courier New" w:hAnsi="Courier New" w:hint="default"/>
      </w:rPr>
    </w:lvl>
    <w:lvl w:ilvl="8" w:tplc="04100005" w:tentative="1">
      <w:start w:val="1"/>
      <w:numFmt w:val="bullet"/>
      <w:lvlText w:val=""/>
      <w:lvlJc w:val="left"/>
      <w:pPr>
        <w:ind w:left="7482" w:hanging="360"/>
      </w:pPr>
      <w:rPr>
        <w:rFonts w:ascii="Wingdings" w:hAnsi="Wingdings" w:hint="default"/>
      </w:rPr>
    </w:lvl>
  </w:abstractNum>
  <w:abstractNum w:abstractNumId="2">
    <w:nsid w:val="261069E1"/>
    <w:multiLevelType w:val="hybridMultilevel"/>
    <w:tmpl w:val="063EE882"/>
    <w:lvl w:ilvl="0" w:tplc="F312B438">
      <w:numFmt w:val="bullet"/>
      <w:lvlText w:val="-"/>
      <w:lvlJc w:val="left"/>
      <w:pPr>
        <w:ind w:left="720" w:hanging="360"/>
      </w:pPr>
      <w:rPr>
        <w:rFonts w:ascii="Tahoma" w:eastAsia="Times New Roman" w:hAnsi="Tahoma" w:hint="default"/>
        <w:sz w:val="22"/>
      </w:rPr>
    </w:lvl>
    <w:lvl w:ilvl="1" w:tplc="7200CFF6">
      <w:numFmt w:val="bullet"/>
      <w:lvlText w:val=""/>
      <w:lvlJc w:val="left"/>
      <w:pPr>
        <w:ind w:left="1440" w:hanging="360"/>
      </w:pPr>
      <w:rPr>
        <w:rFonts w:ascii="Symbol" w:eastAsia="Times New Roman"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FB30F4"/>
    <w:multiLevelType w:val="hybridMultilevel"/>
    <w:tmpl w:val="875ECC26"/>
    <w:lvl w:ilvl="0" w:tplc="55A07666">
      <w:start w:val="1"/>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nsid w:val="518D5F3E"/>
    <w:multiLevelType w:val="hybridMultilevel"/>
    <w:tmpl w:val="58BC7F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5898786F"/>
    <w:multiLevelType w:val="multilevel"/>
    <w:tmpl w:val="FFFFFFFF"/>
    <w:lvl w:ilvl="0">
      <w:start w:val="1"/>
      <w:numFmt w:val="bullet"/>
      <w:lvlText w:val="-"/>
      <w:lvlJc w:val="left"/>
      <w:pPr>
        <w:ind w:left="927"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EFF1583"/>
    <w:multiLevelType w:val="hybridMultilevel"/>
    <w:tmpl w:val="0BD43988"/>
    <w:lvl w:ilvl="0" w:tplc="4732A90C">
      <w:start w:val="1"/>
      <w:numFmt w:val="bullet"/>
      <w:lvlText w:val="□"/>
      <w:lvlJc w:val="left"/>
      <w:pPr>
        <w:ind w:left="6116" w:hanging="360"/>
      </w:pPr>
      <w:rPr>
        <w:rFonts w:ascii="Arial" w:hAnsi="Arial" w:hint="default"/>
      </w:rPr>
    </w:lvl>
    <w:lvl w:ilvl="1" w:tplc="04100003">
      <w:start w:val="1"/>
      <w:numFmt w:val="bullet"/>
      <w:lvlText w:val="o"/>
      <w:lvlJc w:val="left"/>
      <w:pPr>
        <w:ind w:left="6836" w:hanging="360"/>
      </w:pPr>
      <w:rPr>
        <w:rFonts w:ascii="Courier New" w:hAnsi="Courier New" w:hint="default"/>
      </w:rPr>
    </w:lvl>
    <w:lvl w:ilvl="2" w:tplc="04100005" w:tentative="1">
      <w:start w:val="1"/>
      <w:numFmt w:val="bullet"/>
      <w:lvlText w:val=""/>
      <w:lvlJc w:val="left"/>
      <w:pPr>
        <w:ind w:left="7556" w:hanging="360"/>
      </w:pPr>
      <w:rPr>
        <w:rFonts w:ascii="Wingdings" w:hAnsi="Wingdings" w:hint="default"/>
      </w:rPr>
    </w:lvl>
    <w:lvl w:ilvl="3" w:tplc="04100001" w:tentative="1">
      <w:start w:val="1"/>
      <w:numFmt w:val="bullet"/>
      <w:lvlText w:val=""/>
      <w:lvlJc w:val="left"/>
      <w:pPr>
        <w:ind w:left="8276" w:hanging="360"/>
      </w:pPr>
      <w:rPr>
        <w:rFonts w:ascii="Symbol" w:hAnsi="Symbol" w:hint="default"/>
      </w:rPr>
    </w:lvl>
    <w:lvl w:ilvl="4" w:tplc="04100003" w:tentative="1">
      <w:start w:val="1"/>
      <w:numFmt w:val="bullet"/>
      <w:lvlText w:val="o"/>
      <w:lvlJc w:val="left"/>
      <w:pPr>
        <w:ind w:left="8996" w:hanging="360"/>
      </w:pPr>
      <w:rPr>
        <w:rFonts w:ascii="Courier New" w:hAnsi="Courier New" w:hint="default"/>
      </w:rPr>
    </w:lvl>
    <w:lvl w:ilvl="5" w:tplc="04100005" w:tentative="1">
      <w:start w:val="1"/>
      <w:numFmt w:val="bullet"/>
      <w:lvlText w:val=""/>
      <w:lvlJc w:val="left"/>
      <w:pPr>
        <w:ind w:left="9716" w:hanging="360"/>
      </w:pPr>
      <w:rPr>
        <w:rFonts w:ascii="Wingdings" w:hAnsi="Wingdings" w:hint="default"/>
      </w:rPr>
    </w:lvl>
    <w:lvl w:ilvl="6" w:tplc="04100001" w:tentative="1">
      <w:start w:val="1"/>
      <w:numFmt w:val="bullet"/>
      <w:lvlText w:val=""/>
      <w:lvlJc w:val="left"/>
      <w:pPr>
        <w:ind w:left="10436" w:hanging="360"/>
      </w:pPr>
      <w:rPr>
        <w:rFonts w:ascii="Symbol" w:hAnsi="Symbol" w:hint="default"/>
      </w:rPr>
    </w:lvl>
    <w:lvl w:ilvl="7" w:tplc="04100003" w:tentative="1">
      <w:start w:val="1"/>
      <w:numFmt w:val="bullet"/>
      <w:lvlText w:val="o"/>
      <w:lvlJc w:val="left"/>
      <w:pPr>
        <w:ind w:left="11156" w:hanging="360"/>
      </w:pPr>
      <w:rPr>
        <w:rFonts w:ascii="Courier New" w:hAnsi="Courier New" w:hint="default"/>
      </w:rPr>
    </w:lvl>
    <w:lvl w:ilvl="8" w:tplc="04100005" w:tentative="1">
      <w:start w:val="1"/>
      <w:numFmt w:val="bullet"/>
      <w:lvlText w:val=""/>
      <w:lvlJc w:val="left"/>
      <w:pPr>
        <w:ind w:left="11876" w:hanging="360"/>
      </w:pPr>
      <w:rPr>
        <w:rFonts w:ascii="Wingdings" w:hAnsi="Wingdings" w:hint="default"/>
      </w:rPr>
    </w:lvl>
  </w:abstractNum>
  <w:abstractNum w:abstractNumId="7">
    <w:nsid w:val="7BDA2C3B"/>
    <w:multiLevelType w:val="hybridMultilevel"/>
    <w:tmpl w:val="421C8F5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
  </w:num>
  <w:num w:numId="2">
    <w:abstractNumId w:val="5"/>
  </w:num>
  <w:num w:numId="3">
    <w:abstractNumId w:val="6"/>
  </w:num>
  <w:num w:numId="4">
    <w:abstractNumId w:val="3"/>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955"/>
    <w:rsid w:val="000335A1"/>
    <w:rsid w:val="00046F88"/>
    <w:rsid w:val="00085955"/>
    <w:rsid w:val="00100DCA"/>
    <w:rsid w:val="001237FD"/>
    <w:rsid w:val="001508E3"/>
    <w:rsid w:val="001636A9"/>
    <w:rsid w:val="00194493"/>
    <w:rsid w:val="001A057A"/>
    <w:rsid w:val="001D2086"/>
    <w:rsid w:val="001E3F55"/>
    <w:rsid w:val="001E457A"/>
    <w:rsid w:val="00216C5C"/>
    <w:rsid w:val="002761B5"/>
    <w:rsid w:val="0029105A"/>
    <w:rsid w:val="002A0353"/>
    <w:rsid w:val="002C7775"/>
    <w:rsid w:val="002D6FAA"/>
    <w:rsid w:val="00303123"/>
    <w:rsid w:val="0031682F"/>
    <w:rsid w:val="00321437"/>
    <w:rsid w:val="00327DBB"/>
    <w:rsid w:val="00350855"/>
    <w:rsid w:val="00374845"/>
    <w:rsid w:val="0043111A"/>
    <w:rsid w:val="0043397E"/>
    <w:rsid w:val="00440779"/>
    <w:rsid w:val="00441FE5"/>
    <w:rsid w:val="00472F9F"/>
    <w:rsid w:val="0047753C"/>
    <w:rsid w:val="004A668F"/>
    <w:rsid w:val="004C318A"/>
    <w:rsid w:val="00525F57"/>
    <w:rsid w:val="005670EB"/>
    <w:rsid w:val="00572169"/>
    <w:rsid w:val="005750A2"/>
    <w:rsid w:val="005C28C5"/>
    <w:rsid w:val="005C7507"/>
    <w:rsid w:val="005F7475"/>
    <w:rsid w:val="006026F5"/>
    <w:rsid w:val="006A3A4D"/>
    <w:rsid w:val="006D080C"/>
    <w:rsid w:val="006D2242"/>
    <w:rsid w:val="006D6CD8"/>
    <w:rsid w:val="00712016"/>
    <w:rsid w:val="0073509F"/>
    <w:rsid w:val="007464A7"/>
    <w:rsid w:val="007466FB"/>
    <w:rsid w:val="00761255"/>
    <w:rsid w:val="00765957"/>
    <w:rsid w:val="0077768C"/>
    <w:rsid w:val="007A53E9"/>
    <w:rsid w:val="007D759D"/>
    <w:rsid w:val="007E5BFD"/>
    <w:rsid w:val="008010C3"/>
    <w:rsid w:val="008403F0"/>
    <w:rsid w:val="008808C5"/>
    <w:rsid w:val="008838E4"/>
    <w:rsid w:val="008F6D94"/>
    <w:rsid w:val="009063B0"/>
    <w:rsid w:val="00926A1F"/>
    <w:rsid w:val="00930650"/>
    <w:rsid w:val="00950DB7"/>
    <w:rsid w:val="009F5B74"/>
    <w:rsid w:val="00A151EA"/>
    <w:rsid w:val="00A46198"/>
    <w:rsid w:val="00A50966"/>
    <w:rsid w:val="00A62ADE"/>
    <w:rsid w:val="00A76317"/>
    <w:rsid w:val="00A8156E"/>
    <w:rsid w:val="00A930B8"/>
    <w:rsid w:val="00AA007D"/>
    <w:rsid w:val="00AB7790"/>
    <w:rsid w:val="00AC7FD1"/>
    <w:rsid w:val="00B10C74"/>
    <w:rsid w:val="00B24CD2"/>
    <w:rsid w:val="00B24D15"/>
    <w:rsid w:val="00B4321D"/>
    <w:rsid w:val="00B6598E"/>
    <w:rsid w:val="00BA159A"/>
    <w:rsid w:val="00BA72D0"/>
    <w:rsid w:val="00BA7FC6"/>
    <w:rsid w:val="00BC6045"/>
    <w:rsid w:val="00BC6603"/>
    <w:rsid w:val="00BF49E1"/>
    <w:rsid w:val="00BF6489"/>
    <w:rsid w:val="00C83405"/>
    <w:rsid w:val="00C91AD5"/>
    <w:rsid w:val="00C9331E"/>
    <w:rsid w:val="00C95CC0"/>
    <w:rsid w:val="00CC6BDD"/>
    <w:rsid w:val="00D23E93"/>
    <w:rsid w:val="00D50E74"/>
    <w:rsid w:val="00D629D1"/>
    <w:rsid w:val="00D66A3C"/>
    <w:rsid w:val="00DF0EEC"/>
    <w:rsid w:val="00E31FE1"/>
    <w:rsid w:val="00E51A88"/>
    <w:rsid w:val="00E57DF0"/>
    <w:rsid w:val="00F077CF"/>
    <w:rsid w:val="00F60019"/>
    <w:rsid w:val="00F82343"/>
    <w:rsid w:val="00FC4778"/>
    <w:rsid w:val="00FF19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8"/>
    <o:shapelayout v:ext="edit">
      <o:idmap v:ext="edit" data="1"/>
    </o:shapelayout>
  </w:shapeDefaults>
  <w:decimalSymbol w:val=","/>
  <w:listSeparator w:val=";"/>
  <w15:docId w15:val="{5E5DA0A7-FCD6-4E15-949D-6F302EAB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6F88"/>
    <w:rPr>
      <w:rFonts w:ascii="Times New Roman" w:eastAsia="Times New Roman" w:hAnsi="Times New Roman"/>
      <w:sz w:val="24"/>
      <w:szCs w:val="24"/>
    </w:rPr>
  </w:style>
  <w:style w:type="paragraph" w:styleId="Titolo2">
    <w:name w:val="heading 2"/>
    <w:basedOn w:val="Normale"/>
    <w:next w:val="Normale"/>
    <w:link w:val="Titolo2Carattere"/>
    <w:uiPriority w:val="99"/>
    <w:qFormat/>
    <w:rsid w:val="00046F88"/>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046F88"/>
    <w:pPr>
      <w:keepNext/>
      <w:spacing w:before="240" w:after="60"/>
      <w:outlineLvl w:val="2"/>
    </w:pPr>
    <w:rPr>
      <w:rFonts w:ascii="Arial" w:hAnsi="Arial" w:cs="Arial"/>
      <w:b/>
      <w:bCs/>
      <w:sz w:val="26"/>
      <w:szCs w:val="26"/>
    </w:rPr>
  </w:style>
  <w:style w:type="paragraph" w:styleId="Titolo8">
    <w:name w:val="heading 8"/>
    <w:basedOn w:val="Normale"/>
    <w:next w:val="Normale"/>
    <w:link w:val="Titolo8Carattere"/>
    <w:uiPriority w:val="99"/>
    <w:qFormat/>
    <w:rsid w:val="00046F88"/>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locked/>
    <w:rsid w:val="00046F88"/>
    <w:rPr>
      <w:rFonts w:ascii="Arial" w:hAnsi="Arial" w:cs="Arial"/>
      <w:b/>
      <w:bCs/>
      <w:i/>
      <w:iCs/>
      <w:sz w:val="28"/>
      <w:szCs w:val="28"/>
      <w:lang w:eastAsia="it-IT"/>
    </w:rPr>
  </w:style>
  <w:style w:type="character" w:customStyle="1" w:styleId="Titolo3Carattere">
    <w:name w:val="Titolo 3 Carattere"/>
    <w:link w:val="Titolo3"/>
    <w:uiPriority w:val="99"/>
    <w:locked/>
    <w:rsid w:val="00046F88"/>
    <w:rPr>
      <w:rFonts w:ascii="Arial" w:hAnsi="Arial" w:cs="Arial"/>
      <w:b/>
      <w:bCs/>
      <w:sz w:val="26"/>
      <w:szCs w:val="26"/>
      <w:lang w:eastAsia="it-IT"/>
    </w:rPr>
  </w:style>
  <w:style w:type="character" w:customStyle="1" w:styleId="Titolo8Carattere">
    <w:name w:val="Titolo 8 Carattere"/>
    <w:link w:val="Titolo8"/>
    <w:uiPriority w:val="99"/>
    <w:locked/>
    <w:rsid w:val="00046F88"/>
    <w:rPr>
      <w:rFonts w:ascii="Times New Roman" w:hAnsi="Times New Roman" w:cs="Times New Roman"/>
      <w:i/>
      <w:iCs/>
      <w:sz w:val="24"/>
      <w:szCs w:val="24"/>
      <w:lang w:eastAsia="it-IT"/>
    </w:rPr>
  </w:style>
  <w:style w:type="paragraph" w:styleId="Paragrafoelenco">
    <w:name w:val="List Paragraph"/>
    <w:basedOn w:val="Normale"/>
    <w:uiPriority w:val="99"/>
    <w:qFormat/>
    <w:rsid w:val="006D2242"/>
    <w:pPr>
      <w:suppressAutoHyphens/>
      <w:ind w:left="720"/>
      <w:contextualSpacing/>
    </w:pPr>
    <w:rPr>
      <w:rFonts w:ascii="Cambria" w:eastAsia="Calibri" w:hAnsi="Cambria" w:cs="Cambria"/>
      <w:color w:val="00000A"/>
      <w:lang w:eastAsia="zh-CN"/>
    </w:rPr>
  </w:style>
  <w:style w:type="table" w:styleId="Grigliatabella">
    <w:name w:val="Table Grid"/>
    <w:basedOn w:val="Tabellanormale"/>
    <w:uiPriority w:val="99"/>
    <w:rsid w:val="00D50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DF0EEC"/>
    <w:rPr>
      <w:rFonts w:ascii="Segoe UI" w:hAnsi="Segoe UI" w:cs="Segoe UI"/>
      <w:sz w:val="18"/>
      <w:szCs w:val="18"/>
    </w:rPr>
  </w:style>
  <w:style w:type="character" w:customStyle="1" w:styleId="TestofumettoCarattere">
    <w:name w:val="Testo fumetto Carattere"/>
    <w:link w:val="Testofumetto"/>
    <w:uiPriority w:val="99"/>
    <w:semiHidden/>
    <w:locked/>
    <w:rsid w:val="00DF0EEC"/>
    <w:rPr>
      <w:rFonts w:ascii="Segoe UI" w:hAnsi="Segoe UI" w:cs="Segoe UI"/>
      <w:sz w:val="18"/>
      <w:szCs w:val="18"/>
      <w:lang w:eastAsia="it-IT"/>
    </w:rPr>
  </w:style>
  <w:style w:type="character" w:styleId="Collegamentoipertestuale">
    <w:name w:val="Hyperlink"/>
    <w:uiPriority w:val="99"/>
    <w:rsid w:val="0043111A"/>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gualdocattaneo@postacert.umbr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961</Words>
  <Characters>5484</Characters>
  <Application>Microsoft Office Word</Application>
  <DocSecurity>0</DocSecurity>
  <Lines>45</Lines>
  <Paragraphs>12</Paragraphs>
  <ScaleCrop>false</ScaleCrop>
  <Company/>
  <LinksUpToDate>false</LinksUpToDate>
  <CharactersWithSpaces>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Serenella Giglioni</dc:creator>
  <cp:keywords/>
  <dc:description/>
  <cp:lastModifiedBy>user</cp:lastModifiedBy>
  <cp:revision>4</cp:revision>
  <cp:lastPrinted>2020-04-02T11:44:00Z</cp:lastPrinted>
  <dcterms:created xsi:type="dcterms:W3CDTF">2020-04-02T17:08:00Z</dcterms:created>
  <dcterms:modified xsi:type="dcterms:W3CDTF">2020-04-02T17:34:00Z</dcterms:modified>
</cp:coreProperties>
</file>